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1A2" w:rsidRPr="00FB61A2" w:rsidRDefault="00FB61A2" w:rsidP="00FB61A2">
      <w:pPr>
        <w:widowControl/>
        <w:jc w:val="center"/>
        <w:rPr>
          <w:rFonts w:asciiTheme="minorEastAsia" w:hAnsiTheme="minorEastAsia" w:cs="Arial"/>
          <w:b/>
          <w:color w:val="000000"/>
          <w:kern w:val="0"/>
          <w:sz w:val="32"/>
          <w:szCs w:val="32"/>
          <w:shd w:val="clear" w:color="auto" w:fill="FFFFFF"/>
        </w:rPr>
      </w:pPr>
      <w:r w:rsidRPr="00175861">
        <w:rPr>
          <w:rFonts w:asciiTheme="minorEastAsia" w:hAnsiTheme="minorEastAsia" w:cs="Arial" w:hint="eastAsia"/>
          <w:b/>
          <w:color w:val="000000"/>
          <w:kern w:val="0"/>
          <w:sz w:val="32"/>
          <w:szCs w:val="32"/>
          <w:shd w:val="clear" w:color="auto" w:fill="FFFFFF"/>
        </w:rPr>
        <w:t>石墨烯</w:t>
      </w:r>
    </w:p>
    <w:p w:rsidR="00EF1988" w:rsidRPr="00EF1988" w:rsidRDefault="00B50016" w:rsidP="00FB61A2">
      <w:pPr>
        <w:widowControl/>
        <w:rPr>
          <w:rFonts w:ascii="標楷體" w:eastAsia="標楷體" w:hAnsi="標楷體" w:cs="Arial"/>
          <w:color w:val="000000"/>
          <w:szCs w:val="24"/>
          <w:shd w:val="clear" w:color="auto" w:fill="FFFFFF"/>
        </w:rPr>
      </w:pPr>
      <w:r w:rsidRPr="007A2F3B">
        <w:rPr>
          <w:rFonts w:ascii="標楷體" w:eastAsia="標楷體" w:hAnsi="標楷體" w:hint="eastAsia"/>
          <w:noProof/>
        </w:rPr>
        <w:drawing>
          <wp:anchor distT="0" distB="0" distL="114300" distR="114300" simplePos="0" relativeHeight="251659264" behindDoc="0" locked="0" layoutInCell="1" allowOverlap="1" wp14:anchorId="381D1D53" wp14:editId="4FFAC162">
            <wp:simplePos x="0" y="0"/>
            <wp:positionH relativeFrom="margin">
              <wp:align>left</wp:align>
            </wp:positionH>
            <wp:positionV relativeFrom="paragraph">
              <wp:posOffset>9525</wp:posOffset>
            </wp:positionV>
            <wp:extent cx="1108075" cy="923925"/>
            <wp:effectExtent l="0" t="0" r="0" b="9525"/>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BL-graphene_sheet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8075" cy="923925"/>
                    </a:xfrm>
                    <a:prstGeom prst="rect">
                      <a:avLst/>
                    </a:prstGeom>
                  </pic:spPr>
                </pic:pic>
              </a:graphicData>
            </a:graphic>
            <wp14:sizeRelH relativeFrom="page">
              <wp14:pctWidth>0</wp14:pctWidth>
            </wp14:sizeRelH>
            <wp14:sizeRelV relativeFrom="page">
              <wp14:pctHeight>0</wp14:pctHeight>
            </wp14:sizeRelV>
          </wp:anchor>
        </w:drawing>
      </w:r>
      <w:r w:rsidR="00FB61A2" w:rsidRPr="00FB61A2">
        <w:rPr>
          <w:rFonts w:ascii="標楷體" w:eastAsia="標楷體" w:hAnsi="標楷體" w:cs="Arial" w:hint="eastAsia"/>
          <w:color w:val="000000"/>
          <w:kern w:val="0"/>
          <w:szCs w:val="24"/>
          <w:shd w:val="clear" w:color="auto" w:fill="FFFFFF"/>
        </w:rPr>
        <w:t>一</w:t>
      </w:r>
      <w:r w:rsidR="00FB61A2" w:rsidRPr="00FB61A2">
        <w:rPr>
          <w:rFonts w:ascii="標楷體" w:eastAsia="標楷體" w:hAnsi="標楷體" w:cs="Arial"/>
          <w:color w:val="000000"/>
          <w:kern w:val="0"/>
          <w:szCs w:val="24"/>
          <w:shd w:val="clear" w:color="auto" w:fill="FFFFFF"/>
        </w:rPr>
        <w:t>種強度是鋼的200倍、厚度僅為一個原子直徑的物質引發了一場全球科學淘金熱，令各大公司和大學紛紛去研究和申請專利</w:t>
      </w:r>
      <w:r w:rsidR="00FB61A2" w:rsidRPr="00FB61A2">
        <w:rPr>
          <w:rFonts w:ascii="標楷體" w:eastAsia="標楷體" w:hAnsi="標楷體" w:cs="Arial" w:hint="eastAsia"/>
          <w:color w:val="000000"/>
          <w:kern w:val="0"/>
          <w:szCs w:val="24"/>
          <w:shd w:val="clear" w:color="auto" w:fill="FFFFFF"/>
        </w:rPr>
        <w:t>，</w:t>
      </w:r>
      <w:r w:rsidR="00FB61A2" w:rsidRPr="00FB61A2">
        <w:rPr>
          <w:rFonts w:ascii="標楷體" w:eastAsia="標楷體" w:hAnsi="標楷體" w:cs="Arial"/>
          <w:color w:val="000000"/>
          <w:szCs w:val="24"/>
          <w:shd w:val="clear" w:color="auto" w:fill="FFFFFF"/>
        </w:rPr>
        <w:t>這種物質就是</w:t>
      </w:r>
      <w:r w:rsidR="00FB61A2" w:rsidRPr="00FB61A2">
        <w:rPr>
          <w:rFonts w:ascii="標楷體" w:eastAsia="標楷體" w:hAnsi="標楷體" w:cs="Arial" w:hint="eastAsia"/>
          <w:b/>
          <w:color w:val="000000"/>
          <w:szCs w:val="24"/>
          <w:shd w:val="clear" w:color="auto" w:fill="FFFFFF"/>
        </w:rPr>
        <w:t>石墨烯</w:t>
      </w:r>
      <w:r w:rsidR="00FB61A2" w:rsidRPr="00FB61A2">
        <w:rPr>
          <w:rFonts w:ascii="標楷體" w:eastAsia="標楷體" w:hAnsi="標楷體" w:cs="Arial" w:hint="eastAsia"/>
          <w:color w:val="000000"/>
          <w:szCs w:val="24"/>
          <w:shd w:val="clear" w:color="auto" w:fill="FFFFFF"/>
        </w:rPr>
        <w:t>(Graphene)</w:t>
      </w:r>
      <w:r w:rsidR="00E16EDB" w:rsidRPr="00E16EDB">
        <w:rPr>
          <w:rFonts w:hint="eastAsia"/>
        </w:rPr>
        <w:t xml:space="preserve"> </w:t>
      </w:r>
      <w:r w:rsidR="00E16EDB" w:rsidRPr="00E16EDB">
        <w:rPr>
          <w:rFonts w:ascii="標楷體" w:eastAsia="標楷體" w:hAnsi="標楷體" w:cs="Arial" w:hint="eastAsia"/>
          <w:color w:val="000000"/>
          <w:szCs w:val="24"/>
          <w:shd w:val="clear" w:color="auto" w:fill="FFFFFF"/>
        </w:rPr>
        <w:t>，其命名來自英文的graphite(石墨) + -ene(烯類結尾)，也可稱為「單層石墨」。</w:t>
      </w:r>
      <w:r w:rsidR="00FB61A2" w:rsidRPr="00FB61A2">
        <w:rPr>
          <w:rFonts w:ascii="標楷體" w:eastAsia="標楷體" w:hAnsi="標楷體"/>
          <w:color w:val="000000"/>
          <w:szCs w:val="24"/>
          <w:shd w:val="clear" w:color="auto" w:fill="FFFFFF"/>
        </w:rPr>
        <w:t>是一種從石墨材料中剝離出的單層碳原子面材料。</w:t>
      </w:r>
      <w:r w:rsidR="00FB61A2" w:rsidRPr="00FB61A2">
        <w:rPr>
          <w:rFonts w:ascii="標楷體" w:eastAsia="標楷體" w:hAnsi="標楷體" w:hint="eastAsia"/>
          <w:color w:val="000000"/>
          <w:szCs w:val="24"/>
          <w:shd w:val="clear" w:color="auto" w:fill="FFFFFF"/>
        </w:rPr>
        <w:t>它</w:t>
      </w:r>
      <w:r w:rsidR="00FB61A2" w:rsidRPr="00FB61A2">
        <w:rPr>
          <w:rFonts w:ascii="標楷體" w:eastAsia="標楷體" w:hAnsi="標楷體"/>
          <w:color w:val="000000"/>
          <w:szCs w:val="24"/>
          <w:shd w:val="clear" w:color="auto" w:fill="FFFFFF"/>
        </w:rPr>
        <w:t>是世上最薄且最堅硬的奈米材料，</w:t>
      </w:r>
      <w:r w:rsidR="00FB61A2" w:rsidRPr="00FB61A2">
        <w:rPr>
          <w:rFonts w:ascii="標楷體" w:eastAsia="標楷體" w:hAnsi="標楷體" w:hint="eastAsia"/>
          <w:color w:val="000000"/>
          <w:szCs w:val="24"/>
          <w:shd w:val="clear" w:color="auto" w:fill="FFFFFF"/>
        </w:rPr>
        <w:t>機械強度遠高於鋼鐵百倍，而比重卻僅有鋼鐵的四分之一；</w:t>
      </w:r>
      <w:r w:rsidR="00FB61A2" w:rsidRPr="00FB61A2">
        <w:rPr>
          <w:rFonts w:ascii="標楷體" w:eastAsia="標楷體" w:hAnsi="標楷體" w:hint="eastAsia"/>
          <w:szCs w:val="24"/>
        </w:rPr>
        <w:t>熱性質也相當優越，更優於奈米碳管，單層石墨烯的導熱係數可達5300W/mK，且其大小隨溫度升高而縮小，與任何其他物質的熱脹冷縮的性質不同。優異的導熱性能使得石墨烯有望作為未來超大規模奈米集成電路的散熱材料。</w:t>
      </w:r>
      <w:r w:rsidR="00FB61A2" w:rsidRPr="00FB61A2">
        <w:rPr>
          <w:rFonts w:ascii="標楷體" w:eastAsia="標楷體" w:hAnsi="標楷體" w:hint="eastAsia"/>
          <w:color w:val="000000"/>
          <w:szCs w:val="24"/>
          <w:shd w:val="clear" w:color="auto" w:fill="FFFFFF"/>
        </w:rPr>
        <w:t>在電學性質方面，是目前於室溫狀況下電阻率最低的，</w:t>
      </w:r>
      <w:r w:rsidR="00FB61A2" w:rsidRPr="00FB61A2">
        <w:rPr>
          <w:rFonts w:ascii="標楷體" w:eastAsia="標楷體" w:hAnsi="標楷體" w:hint="eastAsia"/>
          <w:szCs w:val="24"/>
        </w:rPr>
        <w:t>具有高電子遷移率，</w:t>
      </w:r>
      <w:r w:rsidR="00FB61A2" w:rsidRPr="00FB61A2">
        <w:rPr>
          <w:rFonts w:ascii="標楷體" w:eastAsia="標楷體" w:hAnsi="標楷體" w:cs="Arial"/>
          <w:color w:val="000000"/>
          <w:szCs w:val="24"/>
          <w:shd w:val="clear" w:color="auto" w:fill="FFFFFF"/>
        </w:rPr>
        <w:t>其數值超過15,000 cm</w:t>
      </w:r>
      <w:r w:rsidR="00FB61A2" w:rsidRPr="00FB61A2">
        <w:rPr>
          <w:rFonts w:ascii="標楷體" w:eastAsia="標楷體" w:hAnsi="標楷體" w:cs="Arial"/>
          <w:color w:val="000000"/>
          <w:szCs w:val="24"/>
          <w:shd w:val="clear" w:color="auto" w:fill="FFFFFF"/>
          <w:vertAlign w:val="superscript"/>
        </w:rPr>
        <w:t>2</w:t>
      </w:r>
      <w:r w:rsidR="00FB61A2" w:rsidRPr="00FB61A2">
        <w:rPr>
          <w:rFonts w:ascii="標楷體" w:eastAsia="標楷體" w:hAnsi="標楷體" w:cs="Arial"/>
          <w:color w:val="000000"/>
          <w:szCs w:val="24"/>
          <w:shd w:val="clear" w:color="auto" w:fill="FFFFFF"/>
        </w:rPr>
        <w:t>V</w:t>
      </w:r>
      <w:r w:rsidR="00FB61A2" w:rsidRPr="00FB61A2">
        <w:rPr>
          <w:rFonts w:ascii="MS Mincho" w:eastAsia="MS Mincho" w:hAnsi="MS Mincho" w:cs="MS Mincho" w:hint="eastAsia"/>
          <w:color w:val="000000"/>
          <w:szCs w:val="24"/>
          <w:shd w:val="clear" w:color="auto" w:fill="FFFFFF"/>
          <w:vertAlign w:val="superscript"/>
        </w:rPr>
        <w:t>−</w:t>
      </w:r>
      <w:r w:rsidR="00FB61A2" w:rsidRPr="00FB61A2">
        <w:rPr>
          <w:rFonts w:ascii="標楷體" w:eastAsia="標楷體" w:hAnsi="標楷體" w:cs="Arial"/>
          <w:color w:val="000000"/>
          <w:szCs w:val="24"/>
          <w:shd w:val="clear" w:color="auto" w:fill="FFFFFF"/>
          <w:vertAlign w:val="superscript"/>
        </w:rPr>
        <w:t>1</w:t>
      </w:r>
      <w:r w:rsidR="00FB61A2" w:rsidRPr="00FB61A2">
        <w:rPr>
          <w:rFonts w:ascii="標楷體" w:eastAsia="標楷體" w:hAnsi="標楷體" w:cs="Arial"/>
          <w:color w:val="000000"/>
          <w:szCs w:val="24"/>
          <w:shd w:val="clear" w:color="auto" w:fill="FFFFFF"/>
        </w:rPr>
        <w:t>s</w:t>
      </w:r>
      <w:r w:rsidR="00FB61A2" w:rsidRPr="00FB61A2">
        <w:rPr>
          <w:rFonts w:ascii="MS Mincho" w:eastAsia="MS Mincho" w:hAnsi="MS Mincho" w:cs="MS Mincho" w:hint="eastAsia"/>
          <w:color w:val="000000"/>
          <w:szCs w:val="24"/>
          <w:shd w:val="clear" w:color="auto" w:fill="FFFFFF"/>
          <w:vertAlign w:val="superscript"/>
        </w:rPr>
        <w:t>−</w:t>
      </w:r>
      <w:r w:rsidR="00FB61A2" w:rsidRPr="00FB61A2">
        <w:rPr>
          <w:rFonts w:ascii="標楷體" w:eastAsia="標楷體" w:hAnsi="標楷體" w:cs="Arial"/>
          <w:color w:val="000000"/>
          <w:szCs w:val="24"/>
          <w:shd w:val="clear" w:color="auto" w:fill="FFFFFF"/>
          <w:vertAlign w:val="superscript"/>
        </w:rPr>
        <w:t>1</w:t>
      </w:r>
      <w:r w:rsidR="00FB61A2" w:rsidRPr="00FB61A2">
        <w:rPr>
          <w:rFonts w:ascii="標楷體" w:eastAsia="標楷體" w:hAnsi="標楷體"/>
          <w:color w:val="000000"/>
          <w:szCs w:val="24"/>
          <w:shd w:val="clear" w:color="auto" w:fill="FFFFFF"/>
        </w:rPr>
        <w:t>,</w:t>
      </w:r>
      <w:r w:rsidR="00FB61A2" w:rsidRPr="00FB61A2">
        <w:rPr>
          <w:rFonts w:ascii="標楷體" w:eastAsia="標楷體" w:hAnsi="標楷體" w:hint="eastAsia"/>
          <w:color w:val="000000"/>
          <w:szCs w:val="24"/>
          <w:shd w:val="clear" w:color="auto" w:fill="FFFFFF"/>
        </w:rPr>
        <w:t>比已知導體都快，因此應用在電子元件上將有優秀的表現,</w:t>
      </w:r>
      <w:r w:rsidR="00FB61A2" w:rsidRPr="00FB61A2">
        <w:rPr>
          <w:rFonts w:ascii="標楷體" w:eastAsia="標楷體" w:hAnsi="標楷體" w:cs="Arial" w:hint="eastAsia"/>
          <w:color w:val="000000"/>
          <w:szCs w:val="24"/>
          <w:shd w:val="clear" w:color="auto" w:fill="FFFFFF"/>
        </w:rPr>
        <w:t>且石墨烯具有金屬和半導體性質，可以摻入不同氣體，形成n型或p型半導體，經由加熱又可變回原來的石墨烯。</w:t>
      </w:r>
      <w:r w:rsidR="00FB61A2" w:rsidRPr="00FB61A2">
        <w:rPr>
          <w:rFonts w:ascii="標楷體" w:eastAsia="標楷體" w:hAnsi="標楷體" w:hint="eastAsia"/>
          <w:color w:val="000000"/>
          <w:szCs w:val="24"/>
          <w:shd w:val="clear" w:color="auto" w:fill="FFFFFF"/>
        </w:rPr>
        <w:t>再者，其幾近透明加上具備良好的導電性，也在光學領域上備受關注。</w:t>
      </w:r>
      <w:r w:rsidR="00FB61A2" w:rsidRPr="00FB61A2">
        <w:rPr>
          <w:rFonts w:ascii="標楷體" w:eastAsia="標楷體" w:hAnsi="標楷體" w:cs="Arial" w:hint="eastAsia"/>
          <w:color w:val="000000"/>
          <w:szCs w:val="24"/>
          <w:shd w:val="clear" w:color="auto" w:fill="FFFFFF"/>
        </w:rPr>
        <w:t>但目前石墨烯的發展仍在起步階段，需要長程的研究才能普及應用。</w:t>
      </w:r>
    </w:p>
    <w:p w:rsidR="00FB61A2" w:rsidRPr="00FB61A2" w:rsidRDefault="00FB61A2" w:rsidP="00FB61A2">
      <w:pPr>
        <w:widowControl/>
        <w:rPr>
          <w:rFonts w:ascii="標楷體" w:eastAsia="標楷體" w:hAnsi="標楷體" w:cs="Arial"/>
          <w:color w:val="000000"/>
          <w:szCs w:val="24"/>
          <w:shd w:val="clear" w:color="auto" w:fill="FFFFFF"/>
        </w:rPr>
      </w:pPr>
      <w:r w:rsidRPr="00FB61A2">
        <w:rPr>
          <w:rFonts w:ascii="標楷體" w:eastAsia="標楷體" w:hAnsi="標楷體" w:cs="Arial"/>
          <w:color w:val="000000"/>
          <w:szCs w:val="24"/>
          <w:shd w:val="clear" w:color="auto" w:fill="FFFFFF"/>
        </w:rPr>
        <w:t>英國研究公司Cambridge Intellectual Property主席昆廷</w:t>
      </w:r>
      <w:r w:rsidRPr="00FB61A2">
        <w:rPr>
          <w:rFonts w:ascii="標楷體" w:eastAsia="標楷體" w:hAnsi="標楷體" w:cs="新細明體" w:hint="eastAsia"/>
          <w:color w:val="000000"/>
          <w:szCs w:val="24"/>
          <w:shd w:val="clear" w:color="auto" w:fill="FFFFFF"/>
        </w:rPr>
        <w:t>‧</w:t>
      </w:r>
      <w:r w:rsidRPr="00FB61A2">
        <w:rPr>
          <w:rFonts w:ascii="標楷體" w:eastAsia="標楷體" w:hAnsi="標楷體" w:cs="Arial"/>
          <w:color w:val="000000"/>
          <w:szCs w:val="24"/>
          <w:shd w:val="clear" w:color="auto" w:fill="FFFFFF"/>
        </w:rPr>
        <w:t>坦諾克(Quentin Tannock)</w:t>
      </w:r>
      <w:r w:rsidRPr="00FB61A2">
        <w:rPr>
          <w:rFonts w:ascii="標楷體" w:eastAsia="標楷體" w:hAnsi="標楷體" w:cs="Arial" w:hint="eastAsia"/>
          <w:color w:val="000000"/>
          <w:szCs w:val="24"/>
          <w:shd w:val="clear" w:color="auto" w:fill="FFFFFF"/>
        </w:rPr>
        <w:t>也曾</w:t>
      </w:r>
      <w:r w:rsidRPr="00FB61A2">
        <w:rPr>
          <w:rFonts w:ascii="標楷體" w:eastAsia="標楷體" w:hAnsi="標楷體" w:cs="Arial"/>
          <w:color w:val="000000"/>
          <w:szCs w:val="24"/>
          <w:shd w:val="clear" w:color="auto" w:fill="FFFFFF"/>
        </w:rPr>
        <w:t>說：</w:t>
      </w:r>
      <w:r w:rsidRPr="00FB61A2">
        <w:rPr>
          <w:rFonts w:ascii="標楷體" w:eastAsia="標楷體" w:hAnsi="標楷體" w:cs="Arial" w:hint="eastAsia"/>
          <w:color w:val="000000"/>
          <w:szCs w:val="24"/>
          <w:shd w:val="clear" w:color="auto" w:fill="FFFFFF"/>
        </w:rPr>
        <w:t>「</w:t>
      </w:r>
      <w:r w:rsidRPr="00FB61A2">
        <w:rPr>
          <w:rFonts w:ascii="標楷體" w:eastAsia="標楷體" w:hAnsi="標楷體" w:cs="Arial"/>
          <w:color w:val="000000"/>
          <w:szCs w:val="24"/>
          <w:shd w:val="clear" w:color="auto" w:fill="FFFFFF"/>
        </w:rPr>
        <w:t>石墨烯是一種利用起來很復雜的技術。尋找其價值的比賽是馬拉松而不是短跑。</w:t>
      </w:r>
      <w:r w:rsidRPr="00FB61A2">
        <w:rPr>
          <w:rFonts w:ascii="標楷體" w:eastAsia="標楷體" w:hAnsi="標楷體" w:cs="Arial" w:hint="eastAsia"/>
          <w:color w:val="000000"/>
          <w:szCs w:val="24"/>
          <w:shd w:val="clear" w:color="auto" w:fill="FFFFFF"/>
        </w:rPr>
        <w:t>」</w:t>
      </w:r>
    </w:p>
    <w:p w:rsidR="00ED3A0A" w:rsidRDefault="00ED3A0A"/>
    <w:p w:rsidR="00FB61A2" w:rsidRDefault="00FB61A2" w:rsidP="00FB61A2">
      <w:pPr>
        <w:jc w:val="center"/>
      </w:pPr>
      <w:r>
        <w:rPr>
          <w:noProof/>
        </w:rPr>
        <w:drawing>
          <wp:inline distT="0" distB="0" distL="0" distR="0" wp14:anchorId="16D2AB5A" wp14:editId="2B045ED5">
            <wp:extent cx="4539698" cy="24860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9537" cy="2491413"/>
                    </a:xfrm>
                    <a:prstGeom prst="rect">
                      <a:avLst/>
                    </a:prstGeom>
                    <a:noFill/>
                  </pic:spPr>
                </pic:pic>
              </a:graphicData>
            </a:graphic>
          </wp:inline>
        </w:drawing>
      </w:r>
    </w:p>
    <w:p w:rsidR="00FB61A2" w:rsidRPr="00EF1988" w:rsidRDefault="00FB61A2" w:rsidP="001A3B32">
      <w:pPr>
        <w:jc w:val="center"/>
        <w:rPr>
          <w:rFonts w:asciiTheme="minorEastAsia" w:hAnsiTheme="minorEastAsia"/>
          <w:sz w:val="18"/>
          <w:szCs w:val="18"/>
        </w:rPr>
      </w:pPr>
      <w:r w:rsidRPr="00EF1988">
        <w:rPr>
          <w:rFonts w:asciiTheme="minorEastAsia" w:hAnsiTheme="minorEastAsia" w:hint="eastAsia"/>
          <w:sz w:val="18"/>
          <w:szCs w:val="18"/>
        </w:rPr>
        <w:t>(圖1)石墨烯是構成其它石墨材料的基本單元，可以分解變成零維的巴克球(俗稱富勒烯)，蜷曲形成一維的奈米碳管或堆疊成三維石墨、金剛石。</w:t>
      </w:r>
    </w:p>
    <w:p w:rsidR="00FB61A2" w:rsidRDefault="00FB61A2" w:rsidP="00B50016">
      <w:pPr>
        <w:rPr>
          <w:rFonts w:asciiTheme="minorEastAsia" w:hAnsiTheme="minorEastAsia"/>
        </w:rPr>
      </w:pPr>
    </w:p>
    <w:p w:rsidR="00B50016" w:rsidRDefault="00B50016" w:rsidP="00B50016">
      <w:pPr>
        <w:rPr>
          <w:rFonts w:asciiTheme="minorEastAsia" w:hAnsiTheme="minorEastAsia"/>
        </w:rPr>
      </w:pPr>
    </w:p>
    <w:p w:rsidR="00B50016" w:rsidRDefault="00B50016" w:rsidP="00B50016">
      <w:pPr>
        <w:rPr>
          <w:rFonts w:asciiTheme="minorEastAsia" w:hAnsiTheme="minorEastAsia"/>
        </w:rPr>
      </w:pPr>
    </w:p>
    <w:p w:rsidR="00B50016" w:rsidRDefault="00B50016" w:rsidP="00B50016">
      <w:pPr>
        <w:rPr>
          <w:rFonts w:asciiTheme="minorEastAsia" w:hAnsiTheme="minorEastAsia"/>
        </w:rPr>
      </w:pPr>
    </w:p>
    <w:p w:rsidR="00EF1988" w:rsidRPr="00EF1988" w:rsidRDefault="00EF1988" w:rsidP="000364F5">
      <w:pPr>
        <w:pStyle w:val="Web"/>
        <w:shd w:val="clear" w:color="auto" w:fill="FFFFFF"/>
        <w:spacing w:before="375" w:beforeAutospacing="0" w:after="375" w:afterAutospacing="0" w:line="360" w:lineRule="atLeast"/>
        <w:rPr>
          <w:rFonts w:ascii="標楷體" w:eastAsia="標楷體" w:hAnsi="標楷體" w:cs="Arial"/>
          <w:color w:val="000000" w:themeColor="text1"/>
        </w:rPr>
      </w:pPr>
      <w:r w:rsidRPr="00EF1988">
        <w:rPr>
          <w:rFonts w:ascii="標楷體" w:eastAsia="標楷體" w:hAnsi="標楷體" w:cs="Arial"/>
          <w:color w:val="000000" w:themeColor="text1"/>
          <w:shd w:val="clear" w:color="auto" w:fill="FFFFFF"/>
        </w:rPr>
        <w:lastRenderedPageBreak/>
        <w:t>石墨烯具有優異的電學、熱學、結構和力學性能，並同時具備價格低廉的</w:t>
      </w:r>
      <w:r w:rsidRPr="00EF1988">
        <w:rPr>
          <w:rFonts w:ascii="標楷體" w:eastAsia="標楷體" w:hAnsi="標楷體" w:cs="Arial" w:hint="eastAsia"/>
          <w:color w:val="000000" w:themeColor="text1"/>
          <w:shd w:val="clear" w:color="auto" w:fill="FFFFFF"/>
        </w:rPr>
        <w:t>優點</w:t>
      </w:r>
      <w:r w:rsidRPr="00EF1988">
        <w:rPr>
          <w:rFonts w:ascii="標楷體" w:eastAsia="標楷體" w:hAnsi="標楷體" w:cs="Arial"/>
          <w:color w:val="000000" w:themeColor="text1"/>
          <w:shd w:val="clear" w:color="auto" w:fill="FFFFFF"/>
        </w:rPr>
        <w:t>，被業界</w:t>
      </w:r>
      <w:r w:rsidRPr="00EF1988">
        <w:rPr>
          <w:rFonts w:ascii="標楷體" w:eastAsia="標楷體" w:hAnsi="標楷體" w:cs="Arial" w:hint="eastAsia"/>
          <w:color w:val="000000" w:themeColor="text1"/>
          <w:shd w:val="clear" w:color="auto" w:fill="FFFFFF"/>
        </w:rPr>
        <w:t>普遍</w:t>
      </w:r>
      <w:r w:rsidRPr="00EF1988">
        <w:rPr>
          <w:rFonts w:ascii="標楷體" w:eastAsia="標楷體" w:hAnsi="標楷體" w:cs="Arial"/>
          <w:color w:val="000000" w:themeColor="text1"/>
          <w:shd w:val="clear" w:color="auto" w:fill="FFFFFF"/>
        </w:rPr>
        <w:t>認為在下一代電晶體、透明導電膜、儲能技術、化學傳感、功能複合材料等領域應用前景十分廣闊。</w:t>
      </w:r>
    </w:p>
    <w:p w:rsidR="00B50016" w:rsidRDefault="00EF1988" w:rsidP="000364F5">
      <w:pPr>
        <w:pStyle w:val="Web"/>
        <w:shd w:val="clear" w:color="auto" w:fill="FFFFFF"/>
        <w:spacing w:before="375" w:beforeAutospacing="0" w:after="375" w:afterAutospacing="0" w:line="360" w:lineRule="atLeast"/>
        <w:rPr>
          <w:rFonts w:ascii="標楷體" w:eastAsia="標楷體" w:hAnsi="標楷體" w:cs="Arial"/>
          <w:color w:val="000000" w:themeColor="text1"/>
        </w:rPr>
      </w:pPr>
      <w:r w:rsidRPr="00EF1988">
        <w:rPr>
          <w:rFonts w:ascii="標楷體" w:eastAsia="標楷體" w:hAnsi="標楷體" w:cs="Arial" w:hint="eastAsia"/>
          <w:color w:val="000000" w:themeColor="text1"/>
        </w:rPr>
        <w:t>以電容為例，</w:t>
      </w:r>
      <w:r w:rsidRPr="00EF1988">
        <w:rPr>
          <w:rFonts w:ascii="標楷體" w:eastAsia="標楷體" w:hAnsi="標楷體" w:cs="Arial"/>
          <w:color w:val="000000" w:themeColor="text1"/>
          <w:shd w:val="clear" w:color="auto" w:fill="FFFFFF"/>
        </w:rPr>
        <w:t>由於石墨烯具有特高的表面面積對質量比例，石墨烯可以用於</w:t>
      </w:r>
      <w:hyperlink r:id="rId9" w:tooltip="超級電容" w:history="1">
        <w:r w:rsidRPr="00EF1988">
          <w:rPr>
            <w:rStyle w:val="a3"/>
            <w:rFonts w:ascii="標楷體" w:eastAsia="標楷體" w:hAnsi="標楷體" w:cs="Arial"/>
            <w:color w:val="000000" w:themeColor="text1"/>
            <w:u w:val="none"/>
            <w:shd w:val="clear" w:color="auto" w:fill="FFFFFF"/>
          </w:rPr>
          <w:t>超級電容器</w:t>
        </w:r>
      </w:hyperlink>
      <w:r w:rsidRPr="00EF1988">
        <w:rPr>
          <w:rFonts w:ascii="標楷體" w:eastAsia="標楷體" w:hAnsi="標楷體" w:cs="Arial"/>
          <w:color w:val="000000" w:themeColor="text1"/>
          <w:shd w:val="clear" w:color="auto" w:fill="FFFFFF"/>
        </w:rPr>
        <w:t>的導電電極。科學家認為這種超級電容器的儲存能量密度會大於現有的</w:t>
      </w:r>
      <w:hyperlink r:id="rId10" w:tooltip="電容器" w:history="1">
        <w:r w:rsidRPr="00EF1988">
          <w:rPr>
            <w:rStyle w:val="a3"/>
            <w:rFonts w:ascii="標楷體" w:eastAsia="標楷體" w:hAnsi="標楷體" w:cs="Arial"/>
            <w:color w:val="000000" w:themeColor="text1"/>
            <w:u w:val="none"/>
            <w:shd w:val="clear" w:color="auto" w:fill="FFFFFF"/>
          </w:rPr>
          <w:t>電容器</w:t>
        </w:r>
      </w:hyperlink>
      <w:r w:rsidRPr="00EF1988">
        <w:rPr>
          <w:rFonts w:ascii="標楷體" w:eastAsia="標楷體" w:hAnsi="標楷體" w:hint="eastAsia"/>
          <w:color w:val="000000" w:themeColor="text1"/>
        </w:rPr>
        <w:t>。</w:t>
      </w:r>
      <w:r w:rsidRPr="00EF1988">
        <w:rPr>
          <w:rFonts w:ascii="標楷體" w:eastAsia="標楷體" w:hAnsi="標楷體" w:cs="Arial"/>
          <w:color w:val="000000" w:themeColor="text1"/>
        </w:rPr>
        <w:t>據阿思達克財經報導，韓國科學家最新發明的石墨烯超級電容，可存儲與傳統電池等量的電量，但充電時間隻需16秒。</w:t>
      </w:r>
    </w:p>
    <w:p w:rsidR="000364F5" w:rsidRDefault="000364F5" w:rsidP="000364F5">
      <w:pPr>
        <w:pStyle w:val="Web"/>
        <w:shd w:val="clear" w:color="auto" w:fill="FFFFFF"/>
        <w:spacing w:before="375" w:beforeAutospacing="0" w:after="375" w:afterAutospacing="0" w:line="360" w:lineRule="atLeast"/>
        <w:jc w:val="center"/>
        <w:rPr>
          <w:rFonts w:ascii="Arial" w:hAnsi="Arial" w:cs="Arial"/>
          <w:color w:val="000000" w:themeColor="text1"/>
        </w:rPr>
      </w:pPr>
      <w:r>
        <w:rPr>
          <w:noProof/>
        </w:rPr>
        <w:drawing>
          <wp:inline distT="0" distB="0" distL="0" distR="0" wp14:anchorId="077975F7" wp14:editId="59AF31E9">
            <wp:extent cx="2184400" cy="1638300"/>
            <wp:effectExtent l="0" t="0" r="6350" b="0"/>
            <wp:docPr id="2" name="圖片 2" descr="http://static.apple.nextmedia.com/images/apple-photos/apple/20130621/large/21la7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apple.nextmedia.com/images/apple-photos/apple/20130621/large/21la7p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5979" cy="1639484"/>
                    </a:xfrm>
                    <a:prstGeom prst="rect">
                      <a:avLst/>
                    </a:prstGeom>
                    <a:noFill/>
                    <a:ln>
                      <a:noFill/>
                    </a:ln>
                  </pic:spPr>
                </pic:pic>
              </a:graphicData>
            </a:graphic>
          </wp:inline>
        </w:drawing>
      </w:r>
      <w:r>
        <w:rPr>
          <w:noProof/>
        </w:rPr>
        <w:drawing>
          <wp:inline distT="0" distB="0" distL="0" distR="0" wp14:anchorId="311AA5CA" wp14:editId="665710AB">
            <wp:extent cx="2209800" cy="1657350"/>
            <wp:effectExtent l="0" t="0" r="0" b="0"/>
            <wp:docPr id="4" name="圖片 4" descr="New technique for production of graphene micro-capaci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technique for production of graphene micro-capacitor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0" cy="1657350"/>
                    </a:xfrm>
                    <a:prstGeom prst="rect">
                      <a:avLst/>
                    </a:prstGeom>
                    <a:noFill/>
                    <a:ln>
                      <a:noFill/>
                    </a:ln>
                  </pic:spPr>
                </pic:pic>
              </a:graphicData>
            </a:graphic>
          </wp:inline>
        </w:drawing>
      </w:r>
    </w:p>
    <w:p w:rsidR="000364F5" w:rsidRPr="000364F5" w:rsidRDefault="000364F5" w:rsidP="000364F5">
      <w:pPr>
        <w:pStyle w:val="Web"/>
        <w:shd w:val="clear" w:color="auto" w:fill="FFFFFF"/>
        <w:spacing w:before="375" w:beforeAutospacing="0" w:after="375" w:afterAutospacing="0" w:line="360" w:lineRule="atLeast"/>
        <w:jc w:val="center"/>
        <w:rPr>
          <w:rFonts w:ascii="標楷體" w:eastAsia="標楷體" w:hAnsi="標楷體"/>
          <w:color w:val="333333"/>
          <w:spacing w:val="18"/>
          <w:sz w:val="23"/>
          <w:szCs w:val="23"/>
          <w:shd w:val="clear" w:color="auto" w:fill="FFFFFF"/>
        </w:rPr>
      </w:pPr>
      <w:r w:rsidRPr="000364F5">
        <w:rPr>
          <w:rFonts w:ascii="標楷體" w:eastAsia="標楷體" w:hAnsi="標楷體" w:hint="eastAsia"/>
          <w:color w:val="333333"/>
          <w:spacing w:val="18"/>
          <w:sz w:val="23"/>
          <w:szCs w:val="23"/>
          <w:shd w:val="clear" w:color="auto" w:fill="FFFFFF"/>
        </w:rPr>
        <w:t>石墨烯柔性觸控屏幕            石墨烯電容</w:t>
      </w:r>
    </w:p>
    <w:p w:rsidR="000364F5" w:rsidRPr="000364F5" w:rsidRDefault="000364F5" w:rsidP="000364F5">
      <w:pPr>
        <w:rPr>
          <w:rFonts w:ascii="標楷體" w:eastAsia="標楷體" w:hAnsi="標楷體" w:cs="Arial"/>
          <w:color w:val="000000" w:themeColor="text1"/>
          <w:szCs w:val="24"/>
          <w:shd w:val="clear" w:color="auto" w:fill="FFFFFF"/>
        </w:rPr>
      </w:pPr>
      <w:r w:rsidRPr="000364F5">
        <w:rPr>
          <w:rFonts w:ascii="標楷體" w:eastAsia="標楷體" w:hAnsi="標楷體"/>
          <w:color w:val="000000" w:themeColor="text1"/>
          <w:szCs w:val="24"/>
          <w:shd w:val="clear" w:color="auto" w:fill="FFFFFF"/>
        </w:rPr>
        <w:t>因為</w:t>
      </w:r>
      <w:r w:rsidRPr="000364F5">
        <w:rPr>
          <w:rFonts w:ascii="標楷體" w:eastAsia="標楷體" w:hAnsi="標楷體" w:hint="eastAsia"/>
          <w:color w:val="000000" w:themeColor="text1"/>
          <w:szCs w:val="24"/>
          <w:shd w:val="clear" w:color="auto" w:fill="FFFFFF"/>
        </w:rPr>
        <w:t>石墨烯</w:t>
      </w:r>
      <w:r w:rsidRPr="000364F5">
        <w:rPr>
          <w:rFonts w:ascii="標楷體" w:eastAsia="標楷體" w:hAnsi="標楷體"/>
          <w:color w:val="000000" w:themeColor="text1"/>
          <w:szCs w:val="24"/>
          <w:shd w:val="clear" w:color="auto" w:fill="FFFFFF"/>
        </w:rPr>
        <w:t>的電阻率極低，電子跑的速度極快，因此被期待可用來發展出更薄、導電速度更快的新一代電子元件或電晶體。由於石墨烯實質上是一種透明、良好的導體，也適合用來製造透明觸控螢幕、光板、甚至是太陽能電池。</w:t>
      </w:r>
      <w:r w:rsidRPr="000364F5">
        <w:rPr>
          <w:rFonts w:ascii="標楷體" w:eastAsia="標楷體" w:hAnsi="標楷體" w:hint="eastAsia"/>
          <w:color w:val="000000" w:themeColor="text1"/>
          <w:szCs w:val="24"/>
          <w:shd w:val="clear" w:color="auto" w:fill="FFFFFF"/>
        </w:rPr>
        <w:t>近年來綠色科技盛行，</w:t>
      </w:r>
      <w:r w:rsidRPr="000364F5">
        <w:rPr>
          <w:rFonts w:ascii="標楷體" w:eastAsia="標楷體" w:hAnsi="標楷體" w:cs="Arial"/>
          <w:color w:val="000000" w:themeColor="text1"/>
          <w:szCs w:val="24"/>
          <w:shd w:val="clear" w:color="auto" w:fill="FFFFFF"/>
        </w:rPr>
        <w:t>除了替代儲能電池中的既有材料，石墨烯也被證明可製造出性能優異的太陽能電池，而且是未來獲得廉價耐用太陽能電池的最佳途徑之一。</w:t>
      </w:r>
    </w:p>
    <w:p w:rsidR="000364F5" w:rsidRPr="000364F5" w:rsidRDefault="000364F5" w:rsidP="000364F5">
      <w:pPr>
        <w:pStyle w:val="Web"/>
        <w:shd w:val="clear" w:color="auto" w:fill="FFFFFF"/>
        <w:wordWrap w:val="0"/>
        <w:spacing w:before="240" w:beforeAutospacing="0" w:after="360" w:afterAutospacing="0" w:line="330" w:lineRule="atLeast"/>
        <w:rPr>
          <w:rFonts w:ascii="標楷體" w:eastAsia="標楷體" w:hAnsi="標楷體" w:cs="Arial"/>
          <w:color w:val="000000" w:themeColor="text1"/>
        </w:rPr>
      </w:pPr>
      <w:r w:rsidRPr="000364F5">
        <w:rPr>
          <w:rFonts w:ascii="標楷體" w:eastAsia="標楷體" w:hAnsi="標楷體" w:cs="Arial" w:hint="eastAsia"/>
          <w:color w:val="000000" w:themeColor="text1"/>
        </w:rPr>
        <w:t>而以石墨烯應用技術提出的專利更是與日俱增。</w:t>
      </w:r>
      <w:r w:rsidRPr="000364F5">
        <w:rPr>
          <w:rFonts w:ascii="標楷體" w:eastAsia="標楷體" w:hAnsi="標楷體" w:cs="Arial"/>
          <w:color w:val="000000" w:themeColor="text1"/>
        </w:rPr>
        <w:t>蘋果先前已針對</w:t>
      </w:r>
      <w:r w:rsidRPr="000364F5">
        <w:rPr>
          <w:rFonts w:ascii="標楷體" w:eastAsia="標楷體" w:hAnsi="標楷體" w:cs="Arial"/>
          <w:color w:val="000000" w:themeColor="text1"/>
          <w:u w:val="single"/>
        </w:rPr>
        <w:t>行動</w:t>
      </w:r>
      <w:r w:rsidRPr="000364F5">
        <w:rPr>
          <w:rFonts w:ascii="標楷體" w:eastAsia="標楷體" w:hAnsi="標楷體" w:cs="Arial"/>
          <w:color w:val="000000" w:themeColor="text1"/>
        </w:rPr>
        <w:t>裝置內使用石墨烯散熱器的技術提出專利申請。瑞典汽車製造商紳寶（Saab）也研發出能讓飛機機翼退冰的石墨烯加熱電路，並已提出專利申請。利用石墨烯薄膜過濾海水取出海鹽的技術，也在今年獲美國</w:t>
      </w:r>
      <w:r w:rsidRPr="000364F5">
        <w:rPr>
          <w:rFonts w:ascii="標楷體" w:eastAsia="標楷體" w:hAnsi="標楷體" w:cs="Arial"/>
          <w:color w:val="000000" w:themeColor="text1"/>
          <w:u w:val="single"/>
        </w:rPr>
        <w:t>政府</w:t>
      </w:r>
      <w:r w:rsidRPr="000364F5">
        <w:rPr>
          <w:rFonts w:ascii="標楷體" w:eastAsia="標楷體" w:hAnsi="標楷體" w:cs="Arial"/>
          <w:color w:val="000000" w:themeColor="text1"/>
        </w:rPr>
        <w:t>批准專利。 除了上述幾例之外，其他提出專利申請的石墨烯應用技術涵蓋電腦晶片、電池、彈性觸控螢幕、防鏽塗層及輪胎等各大領域，甚至還有英國科學家提出利用石墨烯薄膜來蒸餾伏特加的專利申請</w:t>
      </w:r>
      <w:r w:rsidRPr="000364F5">
        <w:rPr>
          <w:rFonts w:ascii="標楷體" w:eastAsia="標楷體" w:hAnsi="標楷體" w:cs="Arial" w:hint="eastAsia"/>
          <w:color w:val="000000" w:themeColor="text1"/>
        </w:rPr>
        <w:t>。</w:t>
      </w:r>
    </w:p>
    <w:p w:rsidR="000364F5" w:rsidRPr="000364F5" w:rsidRDefault="000364F5" w:rsidP="000364F5">
      <w:pPr>
        <w:rPr>
          <w:rFonts w:ascii="標楷體" w:eastAsia="標楷體" w:hAnsi="標楷體"/>
          <w:color w:val="000000" w:themeColor="text1"/>
          <w:szCs w:val="24"/>
        </w:rPr>
      </w:pPr>
      <w:r w:rsidRPr="000364F5">
        <w:rPr>
          <w:rFonts w:ascii="標楷體" w:eastAsia="標楷體" w:hAnsi="標楷體" w:hint="eastAsia"/>
          <w:color w:val="000000" w:themeColor="text1"/>
          <w:szCs w:val="24"/>
        </w:rPr>
        <w:t>除了各種科技應用，在人體方面，近期有科學家將石墨烯和彈性聚合物製作成複合材料生產成保險套，運用石墨烯的特性打造出更薄、更強韌安全以及舒適愉悅的保險套。未來石墨烯在生活中的應用可說是不可限量呢。</w:t>
      </w:r>
    </w:p>
    <w:p w:rsidR="000364F5" w:rsidRDefault="000364F5" w:rsidP="000364F5">
      <w:pPr>
        <w:pStyle w:val="Web"/>
        <w:shd w:val="clear" w:color="auto" w:fill="FFFFFF"/>
        <w:spacing w:before="375" w:beforeAutospacing="0" w:after="375" w:afterAutospacing="0" w:line="360" w:lineRule="atLeast"/>
        <w:rPr>
          <w:rFonts w:ascii="標楷體" w:eastAsia="標楷體" w:hAnsi="標楷體" w:cs="Arial"/>
          <w:color w:val="000000" w:themeColor="text1"/>
        </w:rPr>
      </w:pPr>
      <w:r>
        <w:rPr>
          <w:rFonts w:ascii="標楷體" w:eastAsia="標楷體" w:hAnsi="標楷體" w:cs="Arial" w:hint="eastAsia"/>
          <w:color w:val="000000" w:themeColor="text1"/>
        </w:rPr>
        <w:lastRenderedPageBreak/>
        <w:t>資料來源:</w:t>
      </w:r>
    </w:p>
    <w:p w:rsidR="000364F5" w:rsidRDefault="002856F0" w:rsidP="000364F5">
      <w:pPr>
        <w:pStyle w:val="a4"/>
        <w:widowControl/>
        <w:numPr>
          <w:ilvl w:val="0"/>
          <w:numId w:val="1"/>
        </w:numPr>
        <w:ind w:leftChars="0"/>
      </w:pPr>
      <w:hyperlink r:id="rId13" w:history="1">
        <w:r w:rsidR="000364F5" w:rsidRPr="00175861">
          <w:rPr>
            <w:rStyle w:val="a3"/>
            <w:color w:val="auto"/>
            <w:u w:val="none"/>
          </w:rPr>
          <w:t>http://cn.wsj.com/big5/20130926/inn072916.asp</w:t>
        </w:r>
      </w:hyperlink>
    </w:p>
    <w:p w:rsidR="000364F5" w:rsidRDefault="000364F5" w:rsidP="000364F5">
      <w:pPr>
        <w:widowControl/>
        <w:ind w:firstLine="480"/>
      </w:pPr>
      <w:r w:rsidRPr="00175861">
        <w:rPr>
          <w:rFonts w:hint="eastAsia"/>
        </w:rPr>
        <w:t>華爾街日報</w:t>
      </w:r>
      <w:r w:rsidRPr="00175861">
        <w:t>(THE WALL STREET JOURNAL)</w:t>
      </w:r>
      <w:r w:rsidRPr="00175861">
        <w:rPr>
          <w:rFonts w:hint="eastAsia"/>
        </w:rPr>
        <w:t>《石墨烯引發科學淘金熱</w:t>
      </w:r>
      <w:r w:rsidRPr="00175861">
        <w:t>》</w:t>
      </w:r>
    </w:p>
    <w:p w:rsidR="000364F5" w:rsidRPr="00175861" w:rsidRDefault="000364F5" w:rsidP="000364F5">
      <w:pPr>
        <w:pStyle w:val="a4"/>
        <w:widowControl/>
        <w:numPr>
          <w:ilvl w:val="0"/>
          <w:numId w:val="1"/>
        </w:numPr>
        <w:ind w:leftChars="0"/>
        <w:rPr>
          <w:rStyle w:val="apple-converted-space"/>
          <w:color w:val="000000"/>
          <w:szCs w:val="24"/>
        </w:rPr>
      </w:pPr>
      <w:r w:rsidRPr="00175861">
        <w:rPr>
          <w:rStyle w:val="apple-converted-space"/>
          <w:color w:val="000000"/>
          <w:szCs w:val="24"/>
        </w:rPr>
        <w:t xml:space="preserve">http://www.moneydj.com/kmdj/wiki/wikiviewer.aspx?keyid=af503815-25d6-4d95-9c5a-7b76ff0250dc#ixzz2mQDAv03t </w:t>
      </w:r>
    </w:p>
    <w:p w:rsidR="000364F5" w:rsidRDefault="000364F5" w:rsidP="000364F5">
      <w:pPr>
        <w:widowControl/>
        <w:ind w:firstLine="480"/>
        <w:rPr>
          <w:rStyle w:val="apple-converted-space"/>
          <w:color w:val="000000"/>
          <w:szCs w:val="24"/>
        </w:rPr>
      </w:pPr>
      <w:r w:rsidRPr="00175861">
        <w:rPr>
          <w:rStyle w:val="apple-converted-space"/>
          <w:rFonts w:asciiTheme="minorEastAsia" w:hAnsiTheme="minorEastAsia" w:hint="eastAsia"/>
          <w:color w:val="000000"/>
          <w:szCs w:val="24"/>
        </w:rPr>
        <w:t>財經知識庫</w:t>
      </w:r>
      <w:r>
        <w:rPr>
          <w:rStyle w:val="apple-converted-space"/>
          <w:rFonts w:asciiTheme="minorEastAsia" w:hAnsiTheme="minorEastAsia" w:hint="eastAsia"/>
          <w:color w:val="000000"/>
          <w:szCs w:val="24"/>
        </w:rPr>
        <w:t>(</w:t>
      </w:r>
      <w:r>
        <w:rPr>
          <w:rStyle w:val="apple-converted-space"/>
          <w:color w:val="000000"/>
          <w:szCs w:val="24"/>
        </w:rPr>
        <w:t>MoneyDJ</w:t>
      </w:r>
      <w:r>
        <w:rPr>
          <w:rStyle w:val="apple-converted-space"/>
          <w:rFonts w:hint="eastAsia"/>
          <w:color w:val="000000"/>
          <w:szCs w:val="24"/>
        </w:rPr>
        <w:t>)</w:t>
      </w:r>
    </w:p>
    <w:p w:rsidR="000364F5" w:rsidRPr="000364F5" w:rsidRDefault="002856F0" w:rsidP="000364F5">
      <w:pPr>
        <w:pStyle w:val="a4"/>
        <w:widowControl/>
        <w:numPr>
          <w:ilvl w:val="0"/>
          <w:numId w:val="1"/>
        </w:numPr>
        <w:ind w:leftChars="0"/>
        <w:rPr>
          <w:rStyle w:val="a3"/>
          <w:rFonts w:ascii="Verdana" w:hAnsi="Verdana"/>
          <w:color w:val="000000"/>
          <w:sz w:val="20"/>
          <w:szCs w:val="20"/>
          <w:u w:val="none"/>
        </w:rPr>
      </w:pPr>
      <w:hyperlink r:id="rId14" w:history="1">
        <w:r w:rsidR="000364F5" w:rsidRPr="00175861">
          <w:rPr>
            <w:rStyle w:val="a3"/>
            <w:color w:val="auto"/>
            <w:u w:val="none"/>
          </w:rPr>
          <w:t>http://www.graphene.com.tw/</w:t>
        </w:r>
      </w:hyperlink>
    </w:p>
    <w:p w:rsidR="000364F5" w:rsidRPr="000364F5" w:rsidRDefault="002856F0" w:rsidP="000364F5">
      <w:pPr>
        <w:pStyle w:val="a4"/>
        <w:widowControl/>
        <w:numPr>
          <w:ilvl w:val="0"/>
          <w:numId w:val="1"/>
        </w:numPr>
        <w:ind w:leftChars="0"/>
        <w:rPr>
          <w:rStyle w:val="a3"/>
          <w:rFonts w:ascii="Verdana" w:hAnsi="Verdana"/>
          <w:color w:val="000000"/>
          <w:sz w:val="20"/>
          <w:szCs w:val="20"/>
          <w:u w:val="none"/>
        </w:rPr>
      </w:pPr>
      <w:hyperlink r:id="rId15" w:history="1">
        <w:r w:rsidR="000364F5">
          <w:rPr>
            <w:rStyle w:val="a3"/>
          </w:rPr>
          <w:t>http://edm.itri.org.tw/enews/epaper/10004/e01.htm</w:t>
        </w:r>
      </w:hyperlink>
    </w:p>
    <w:p w:rsidR="000364F5" w:rsidRPr="000364F5" w:rsidRDefault="002856F0" w:rsidP="000364F5">
      <w:pPr>
        <w:pStyle w:val="a4"/>
        <w:widowControl/>
        <w:numPr>
          <w:ilvl w:val="0"/>
          <w:numId w:val="1"/>
        </w:numPr>
        <w:ind w:leftChars="0"/>
        <w:rPr>
          <w:rFonts w:ascii="Verdana" w:hAnsi="Verdana"/>
          <w:color w:val="000000"/>
          <w:sz w:val="20"/>
          <w:szCs w:val="20"/>
        </w:rPr>
      </w:pPr>
      <w:hyperlink r:id="rId16" w:history="1">
        <w:r w:rsidR="000364F5">
          <w:rPr>
            <w:rStyle w:val="a3"/>
          </w:rPr>
          <w:t>http://www.graphene.com.tw/</w:t>
        </w:r>
      </w:hyperlink>
    </w:p>
    <w:p w:rsidR="000364F5" w:rsidRPr="000364F5" w:rsidRDefault="002856F0" w:rsidP="000364F5">
      <w:pPr>
        <w:pStyle w:val="a4"/>
        <w:widowControl/>
        <w:numPr>
          <w:ilvl w:val="0"/>
          <w:numId w:val="1"/>
        </w:numPr>
        <w:ind w:leftChars="0"/>
        <w:rPr>
          <w:rStyle w:val="a3"/>
          <w:rFonts w:ascii="Verdana" w:hAnsi="Verdana"/>
          <w:color w:val="000000"/>
          <w:sz w:val="20"/>
          <w:szCs w:val="20"/>
          <w:u w:val="none"/>
        </w:rPr>
      </w:pPr>
      <w:hyperlink r:id="rId17" w:history="1">
        <w:r w:rsidR="000364F5">
          <w:rPr>
            <w:rStyle w:val="a3"/>
          </w:rPr>
          <w:t>http://www.knsi.com.tw/KangSiNet/_Html/Teacher/KnsiPeaper/chem/0006_980047(%E5%8C%96%E5%AD%B8).pdf</w:t>
        </w:r>
      </w:hyperlink>
    </w:p>
    <w:p w:rsidR="000364F5" w:rsidRPr="000364F5" w:rsidRDefault="002856F0" w:rsidP="000364F5">
      <w:pPr>
        <w:pStyle w:val="a4"/>
        <w:widowControl/>
        <w:numPr>
          <w:ilvl w:val="0"/>
          <w:numId w:val="1"/>
        </w:numPr>
        <w:ind w:leftChars="0"/>
        <w:rPr>
          <w:rStyle w:val="apple-converted-space"/>
          <w:rFonts w:ascii="Verdana" w:hAnsi="Verdana"/>
          <w:color w:val="000000"/>
          <w:sz w:val="20"/>
          <w:szCs w:val="20"/>
        </w:rPr>
      </w:pPr>
      <w:hyperlink r:id="rId18" w:history="1">
        <w:r w:rsidR="000364F5">
          <w:rPr>
            <w:rStyle w:val="a3"/>
          </w:rPr>
          <w:t>http://zh.wikipedia.org/zh-tw/%E7%9F%B3%E5%A2%A8%E7%83%AF</w:t>
        </w:r>
      </w:hyperlink>
    </w:p>
    <w:p w:rsidR="000364F5" w:rsidRDefault="000364F5" w:rsidP="000364F5">
      <w:pPr>
        <w:pStyle w:val="a4"/>
        <w:numPr>
          <w:ilvl w:val="0"/>
          <w:numId w:val="1"/>
        </w:numPr>
        <w:ind w:leftChars="0"/>
      </w:pPr>
      <w:r>
        <w:rPr>
          <w:rFonts w:hint="eastAsia"/>
        </w:rPr>
        <w:t>wiki</w:t>
      </w:r>
    </w:p>
    <w:p w:rsidR="000364F5" w:rsidRDefault="000364F5" w:rsidP="000364F5">
      <w:pPr>
        <w:pStyle w:val="a4"/>
        <w:numPr>
          <w:ilvl w:val="0"/>
          <w:numId w:val="1"/>
        </w:numPr>
        <w:ind w:leftChars="0"/>
      </w:pPr>
      <w:r>
        <w:rPr>
          <w:rFonts w:hint="eastAsia"/>
        </w:rPr>
        <w:t>太陽能</w:t>
      </w:r>
      <w:hyperlink r:id="rId19" w:history="1">
        <w:r>
          <w:rPr>
            <w:rStyle w:val="a3"/>
          </w:rPr>
          <w:t>http://pv.energytrend.com.tw/news/20130106-5572.html</w:t>
        </w:r>
      </w:hyperlink>
    </w:p>
    <w:p w:rsidR="000364F5" w:rsidRDefault="000364F5" w:rsidP="000364F5">
      <w:pPr>
        <w:pStyle w:val="a4"/>
        <w:numPr>
          <w:ilvl w:val="0"/>
          <w:numId w:val="1"/>
        </w:numPr>
        <w:ind w:leftChars="0"/>
      </w:pPr>
      <w:r>
        <w:rPr>
          <w:rFonts w:hint="eastAsia"/>
        </w:rPr>
        <w:t>石墨烯保險套</w:t>
      </w:r>
    </w:p>
    <w:p w:rsidR="000364F5" w:rsidRDefault="002856F0" w:rsidP="000364F5">
      <w:pPr>
        <w:pStyle w:val="a4"/>
        <w:numPr>
          <w:ilvl w:val="0"/>
          <w:numId w:val="1"/>
        </w:numPr>
        <w:ind w:leftChars="0"/>
      </w:pPr>
      <w:hyperlink r:id="rId20" w:history="1">
        <w:r w:rsidR="000364F5">
          <w:rPr>
            <w:rStyle w:val="a3"/>
          </w:rPr>
          <w:t>http://www.ettoday.net/news/20131121/298932.htm</w:t>
        </w:r>
      </w:hyperlink>
    </w:p>
    <w:p w:rsidR="000364F5" w:rsidRDefault="000364F5" w:rsidP="000364F5">
      <w:r>
        <w:rPr>
          <w:rFonts w:hint="eastAsia"/>
        </w:rPr>
        <w:t xml:space="preserve">    </w:t>
      </w:r>
      <w:r>
        <w:rPr>
          <w:rFonts w:hint="eastAsia"/>
        </w:rPr>
        <w:t>電容</w:t>
      </w:r>
    </w:p>
    <w:p w:rsidR="000364F5" w:rsidRPr="006D746D" w:rsidRDefault="002856F0" w:rsidP="000364F5">
      <w:pPr>
        <w:pStyle w:val="a4"/>
        <w:numPr>
          <w:ilvl w:val="0"/>
          <w:numId w:val="2"/>
        </w:numPr>
        <w:ind w:leftChars="0"/>
      </w:pPr>
      <w:hyperlink r:id="rId21" w:history="1">
        <w:r w:rsidR="000364F5">
          <w:rPr>
            <w:rStyle w:val="a3"/>
          </w:rPr>
          <w:t>http://nano.nchc.org.tw/index.php?apps=news&amp;mod=welcome&amp;action=show&amp;gid=360</w:t>
        </w:r>
      </w:hyperlink>
    </w:p>
    <w:p w:rsidR="00E16EDB" w:rsidRPr="00E16EDB" w:rsidRDefault="00E16EDB" w:rsidP="000364F5">
      <w:pPr>
        <w:pStyle w:val="Web"/>
        <w:shd w:val="clear" w:color="auto" w:fill="FFFFFF"/>
        <w:spacing w:before="375" w:beforeAutospacing="0" w:after="375" w:afterAutospacing="0" w:line="360" w:lineRule="atLeast"/>
        <w:rPr>
          <w:rFonts w:ascii="標楷體" w:eastAsia="標楷體" w:hAnsi="標楷體" w:cs="Arial" w:hint="eastAsia"/>
        </w:rPr>
      </w:pPr>
      <w:bookmarkStart w:id="0" w:name="_GoBack"/>
      <w:bookmarkEnd w:id="0"/>
    </w:p>
    <w:sectPr w:rsidR="00E16EDB" w:rsidRPr="00E16ED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6F0" w:rsidRDefault="002856F0" w:rsidP="00E16EDB">
      <w:r>
        <w:separator/>
      </w:r>
    </w:p>
  </w:endnote>
  <w:endnote w:type="continuationSeparator" w:id="0">
    <w:p w:rsidR="002856F0" w:rsidRDefault="002856F0" w:rsidP="00E16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6F0" w:rsidRDefault="002856F0" w:rsidP="00E16EDB">
      <w:r>
        <w:separator/>
      </w:r>
    </w:p>
  </w:footnote>
  <w:footnote w:type="continuationSeparator" w:id="0">
    <w:p w:rsidR="002856F0" w:rsidRDefault="002856F0" w:rsidP="00E16E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221BA"/>
    <w:multiLevelType w:val="hybridMultilevel"/>
    <w:tmpl w:val="40E2889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6A272A87"/>
    <w:multiLevelType w:val="hybridMultilevel"/>
    <w:tmpl w:val="41B4E9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1A2"/>
    <w:rsid w:val="000364F5"/>
    <w:rsid w:val="001A3B32"/>
    <w:rsid w:val="002856F0"/>
    <w:rsid w:val="00B50016"/>
    <w:rsid w:val="00E16EDB"/>
    <w:rsid w:val="00ED3A0A"/>
    <w:rsid w:val="00EF1988"/>
    <w:rsid w:val="00FB61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19887E-F199-45DA-BD9D-49D33CC1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1A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F1988"/>
    <w:rPr>
      <w:color w:val="0000FF"/>
      <w:u w:val="single"/>
    </w:rPr>
  </w:style>
  <w:style w:type="paragraph" w:styleId="Web">
    <w:name w:val="Normal (Web)"/>
    <w:basedOn w:val="a"/>
    <w:uiPriority w:val="99"/>
    <w:unhideWhenUsed/>
    <w:rsid w:val="00EF1988"/>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0364F5"/>
  </w:style>
  <w:style w:type="paragraph" w:styleId="a4">
    <w:name w:val="List Paragraph"/>
    <w:basedOn w:val="a"/>
    <w:uiPriority w:val="34"/>
    <w:qFormat/>
    <w:rsid w:val="000364F5"/>
    <w:pPr>
      <w:ind w:leftChars="200" w:left="480"/>
    </w:pPr>
  </w:style>
  <w:style w:type="paragraph" w:styleId="a5">
    <w:name w:val="header"/>
    <w:basedOn w:val="a"/>
    <w:link w:val="a6"/>
    <w:uiPriority w:val="99"/>
    <w:unhideWhenUsed/>
    <w:rsid w:val="00E16EDB"/>
    <w:pPr>
      <w:tabs>
        <w:tab w:val="center" w:pos="4153"/>
        <w:tab w:val="right" w:pos="8306"/>
      </w:tabs>
      <w:snapToGrid w:val="0"/>
    </w:pPr>
    <w:rPr>
      <w:sz w:val="20"/>
      <w:szCs w:val="20"/>
    </w:rPr>
  </w:style>
  <w:style w:type="character" w:customStyle="1" w:styleId="a6">
    <w:name w:val="頁首 字元"/>
    <w:basedOn w:val="a0"/>
    <w:link w:val="a5"/>
    <w:uiPriority w:val="99"/>
    <w:rsid w:val="00E16EDB"/>
    <w:rPr>
      <w:sz w:val="20"/>
      <w:szCs w:val="20"/>
    </w:rPr>
  </w:style>
  <w:style w:type="paragraph" w:styleId="a7">
    <w:name w:val="footer"/>
    <w:basedOn w:val="a"/>
    <w:link w:val="a8"/>
    <w:uiPriority w:val="99"/>
    <w:unhideWhenUsed/>
    <w:rsid w:val="00E16EDB"/>
    <w:pPr>
      <w:tabs>
        <w:tab w:val="center" w:pos="4153"/>
        <w:tab w:val="right" w:pos="8306"/>
      </w:tabs>
      <w:snapToGrid w:val="0"/>
    </w:pPr>
    <w:rPr>
      <w:sz w:val="20"/>
      <w:szCs w:val="20"/>
    </w:rPr>
  </w:style>
  <w:style w:type="character" w:customStyle="1" w:styleId="a8">
    <w:name w:val="頁尾 字元"/>
    <w:basedOn w:val="a0"/>
    <w:link w:val="a7"/>
    <w:uiPriority w:val="99"/>
    <w:rsid w:val="00E16ED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cn.wsj.com/big5/20130926/inn072916.asp" TargetMode="External"/><Relationship Id="rId18" Type="http://schemas.openxmlformats.org/officeDocument/2006/relationships/hyperlink" Target="http://zh.wikipedia.org/zh-tw/%E7%9F%B3%E5%A2%A8%E7%83%AF" TargetMode="External"/><Relationship Id="rId3" Type="http://schemas.openxmlformats.org/officeDocument/2006/relationships/settings" Target="settings.xml"/><Relationship Id="rId21" Type="http://schemas.openxmlformats.org/officeDocument/2006/relationships/hyperlink" Target="http://nano.nchc.org.tw/index.php?apps=news&amp;mod=welcome&amp;action=show&amp;gid=360" TargetMode="Externa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www.knsi.com.tw/KangSiNet/_Html/Teacher/KnsiPeaper/chem/0006_980047(%E5%8C%96%E5%AD%B8).pdf" TargetMode="External"/><Relationship Id="rId2" Type="http://schemas.openxmlformats.org/officeDocument/2006/relationships/styles" Target="styles.xml"/><Relationship Id="rId16" Type="http://schemas.openxmlformats.org/officeDocument/2006/relationships/hyperlink" Target="http://www.graphene.com.tw/" TargetMode="External"/><Relationship Id="rId20" Type="http://schemas.openxmlformats.org/officeDocument/2006/relationships/hyperlink" Target="http://www.ettoday.net/news/20131121/298932.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edm.itri.org.tw/enews/epaper/10004/e01.htm" TargetMode="External"/><Relationship Id="rId23" Type="http://schemas.openxmlformats.org/officeDocument/2006/relationships/theme" Target="theme/theme1.xml"/><Relationship Id="rId10" Type="http://schemas.openxmlformats.org/officeDocument/2006/relationships/hyperlink" Target="http://zh.wikipedia.org/wiki/%E9%9B%BB%E5%AE%B9%E5%99%A8" TargetMode="External"/><Relationship Id="rId19" Type="http://schemas.openxmlformats.org/officeDocument/2006/relationships/hyperlink" Target="http://pv.energytrend.com.tw/news/20130106-5572.html" TargetMode="External"/><Relationship Id="rId4" Type="http://schemas.openxmlformats.org/officeDocument/2006/relationships/webSettings" Target="webSettings.xml"/><Relationship Id="rId9" Type="http://schemas.openxmlformats.org/officeDocument/2006/relationships/hyperlink" Target="http://zh.wikipedia.org/wiki/%E8%B6%85%E7%BA%A7%E7%94%B5%E5%AE%B9" TargetMode="External"/><Relationship Id="rId14" Type="http://schemas.openxmlformats.org/officeDocument/2006/relationships/hyperlink" Target="http://www.graphene.com.tw/"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陳奕兆</cp:lastModifiedBy>
  <cp:revision>3</cp:revision>
  <dcterms:created xsi:type="dcterms:W3CDTF">2013-12-05T02:04:00Z</dcterms:created>
  <dcterms:modified xsi:type="dcterms:W3CDTF">2013-12-08T11:20:00Z</dcterms:modified>
</cp:coreProperties>
</file>