
<file path=[Content_Types].xml><?xml version="1.0" encoding="utf-8"?>
<Types xmlns="http://schemas.openxmlformats.org/package/2006/content-types">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9BB" w:rsidRDefault="00B379BB" w:rsidP="00B379BB">
      <w:pPr>
        <w:spacing w:line="360" w:lineRule="auto"/>
        <w:jc w:val="center"/>
        <w:rPr>
          <w:rFonts w:ascii="微軟正黑體" w:eastAsia="微軟正黑體" w:hAnsi="微軟正黑體"/>
          <w:b/>
          <w:sz w:val="48"/>
        </w:rPr>
      </w:pPr>
      <w:r>
        <w:rPr>
          <w:rFonts w:ascii="微軟正黑體" w:eastAsia="微軟正黑體" w:hAnsi="微軟正黑體" w:hint="eastAsia"/>
          <w:b/>
          <w:sz w:val="48"/>
        </w:rPr>
        <w:t>成功</w:t>
      </w:r>
      <w:r w:rsidRPr="002C1B27">
        <w:rPr>
          <w:rFonts w:ascii="微軟正黑體" w:eastAsia="微軟正黑體" w:hAnsi="微軟正黑體" w:hint="eastAsia"/>
          <w:b/>
          <w:sz w:val="48"/>
        </w:rPr>
        <w:t>大學</w:t>
      </w:r>
    </w:p>
    <w:p w:rsidR="00B379BB" w:rsidRPr="002C1B27" w:rsidRDefault="00B379BB" w:rsidP="00B379BB">
      <w:pPr>
        <w:spacing w:line="360" w:lineRule="auto"/>
        <w:jc w:val="center"/>
        <w:rPr>
          <w:rFonts w:ascii="微軟正黑體" w:eastAsia="微軟正黑體" w:hAnsi="微軟正黑體"/>
          <w:b/>
          <w:sz w:val="44"/>
        </w:rPr>
      </w:pPr>
      <w:r>
        <w:rPr>
          <w:rFonts w:ascii="微軟正黑體" w:eastAsia="微軟正黑體" w:hAnsi="微軟正黑體" w:hint="eastAsia"/>
          <w:b/>
          <w:sz w:val="48"/>
        </w:rPr>
        <w:t>科學傳播媒體通路</w:t>
      </w:r>
      <w:r w:rsidRPr="002C1B27">
        <w:rPr>
          <w:rFonts w:ascii="微軟正黑體" w:eastAsia="微軟正黑體" w:hAnsi="微軟正黑體" w:hint="eastAsia"/>
          <w:b/>
          <w:sz w:val="48"/>
        </w:rPr>
        <w:t>企劃書</w:t>
      </w:r>
    </w:p>
    <w:p w:rsidR="00B379BB" w:rsidRPr="00C73F0E" w:rsidRDefault="00B379BB" w:rsidP="00C73F0E">
      <w:pPr>
        <w:spacing w:line="360" w:lineRule="auto"/>
        <w:ind w:right="-145"/>
        <w:jc w:val="center"/>
        <w:rPr>
          <w:rFonts w:ascii="微軟正黑體" w:eastAsia="微軟正黑體" w:hAnsi="微軟正黑體"/>
          <w:u w:val="single"/>
        </w:rPr>
      </w:pPr>
      <w:r>
        <w:rPr>
          <w:rFonts w:ascii="微軟正黑體" w:eastAsia="微軟正黑體" w:hAnsi="微軟正黑體" w:hint="eastAsia"/>
        </w:rPr>
        <w:t>組長：</w:t>
      </w:r>
      <w:r w:rsidR="00C73F0E" w:rsidRPr="00C73F0E">
        <w:rPr>
          <w:rFonts w:ascii="微軟正黑體" w:eastAsia="微軟正黑體" w:hAnsi="微軟正黑體" w:hint="eastAsia"/>
          <w:u w:val="single"/>
        </w:rPr>
        <w:t>都計106 陳良榕</w:t>
      </w:r>
      <w:r>
        <w:rPr>
          <w:rFonts w:ascii="微軟正黑體" w:eastAsia="微軟正黑體" w:hAnsi="微軟正黑體" w:hint="eastAsia"/>
        </w:rPr>
        <w:t>；組員：</w:t>
      </w:r>
      <w:r w:rsidR="00C73F0E" w:rsidRPr="00C73F0E">
        <w:rPr>
          <w:rFonts w:ascii="微軟正黑體" w:eastAsia="微軟正黑體" w:hAnsi="微軟正黑體" w:hint="eastAsia"/>
          <w:u w:val="single"/>
        </w:rPr>
        <w:t xml:space="preserve">水利103 </w:t>
      </w:r>
      <w:proofErr w:type="gramStart"/>
      <w:r w:rsidR="00C73F0E" w:rsidRPr="00C73F0E">
        <w:rPr>
          <w:rFonts w:ascii="微軟正黑體" w:eastAsia="微軟正黑體" w:hAnsi="微軟正黑體" w:hint="eastAsia"/>
          <w:u w:val="single"/>
        </w:rPr>
        <w:t>于名讀</w:t>
      </w:r>
      <w:proofErr w:type="gramEnd"/>
      <w:r w:rsidR="00C73F0E" w:rsidRPr="00C73F0E">
        <w:rPr>
          <w:rFonts w:ascii="微軟正黑體" w:eastAsia="微軟正黑體" w:hAnsi="微軟正黑體" w:hint="eastAsia"/>
          <w:u w:val="single"/>
        </w:rPr>
        <w:t>、企管104 廖振宇</w:t>
      </w:r>
    </w:p>
    <w:p w:rsidR="00B379BB" w:rsidRDefault="00B379BB" w:rsidP="00B379BB">
      <w:pPr>
        <w:pStyle w:val="a3"/>
        <w:numPr>
          <w:ilvl w:val="0"/>
          <w:numId w:val="1"/>
        </w:numPr>
        <w:spacing w:line="360" w:lineRule="auto"/>
        <w:ind w:leftChars="0"/>
        <w:rPr>
          <w:rFonts w:ascii="微軟正黑體" w:eastAsia="微軟正黑體" w:hAnsi="微軟正黑體" w:hint="eastAsia"/>
        </w:rPr>
      </w:pPr>
      <w:r w:rsidRPr="00C73F0E">
        <w:rPr>
          <w:rFonts w:ascii="微軟正黑體" w:eastAsia="微軟正黑體" w:hAnsi="微軟正黑體" w:hint="eastAsia"/>
          <w:b/>
          <w:sz w:val="36"/>
          <w:szCs w:val="36"/>
        </w:rPr>
        <w:t>主題</w:t>
      </w:r>
      <w:r>
        <w:rPr>
          <w:rFonts w:ascii="微軟正黑體" w:eastAsia="微軟正黑體" w:hAnsi="微軟正黑體" w:hint="eastAsia"/>
        </w:rPr>
        <w:br/>
        <w:t>低衝擊</w:t>
      </w:r>
      <w:r>
        <w:rPr>
          <w:rFonts w:ascii="微軟正黑體" w:eastAsia="微軟正黑體" w:hAnsi="微軟正黑體"/>
        </w:rPr>
        <w:t>…</w:t>
      </w:r>
      <w:r>
        <w:rPr>
          <w:rFonts w:ascii="微軟正黑體" w:eastAsia="微軟正黑體" w:hAnsi="微軟正黑體" w:hint="eastAsia"/>
        </w:rPr>
        <w:t xml:space="preserve">幹架? 防禦? </w:t>
      </w:r>
      <w:r w:rsidRPr="00B379BB">
        <w:rPr>
          <w:rFonts w:ascii="微軟正黑體" w:eastAsia="微軟正黑體" w:hAnsi="微軟正黑體" w:hint="eastAsia"/>
          <w:b/>
        </w:rPr>
        <w:t>開發！</w:t>
      </w:r>
    </w:p>
    <w:p w:rsidR="00B379BB" w:rsidRDefault="00B379BB" w:rsidP="00B379BB">
      <w:pPr>
        <w:pStyle w:val="a3"/>
        <w:numPr>
          <w:ilvl w:val="0"/>
          <w:numId w:val="1"/>
        </w:numPr>
        <w:spacing w:line="360" w:lineRule="auto"/>
        <w:ind w:leftChars="0"/>
        <w:rPr>
          <w:rFonts w:ascii="微軟正黑體" w:eastAsia="微軟正黑體" w:hAnsi="微軟正黑體" w:hint="eastAsia"/>
        </w:rPr>
      </w:pPr>
      <w:r w:rsidRPr="00B379BB">
        <w:rPr>
          <w:rFonts w:ascii="微軟正黑體" w:eastAsia="微軟正黑體" w:hAnsi="微軟正黑體" w:hint="eastAsia"/>
          <w:b/>
          <w:sz w:val="36"/>
          <w:szCs w:val="36"/>
        </w:rPr>
        <w:t>傳播目的</w:t>
      </w:r>
      <w:r>
        <w:rPr>
          <w:rFonts w:ascii="微軟正黑體" w:eastAsia="微軟正黑體" w:hAnsi="微軟正黑體" w:hint="eastAsia"/>
        </w:rPr>
        <w:br/>
        <w:t>希望可以藉由媒體傳達現代生態工法的觀念，讓大眾了解人類開發與生態系統保持平衡的重要性與方法。</w:t>
      </w:r>
    </w:p>
    <w:p w:rsidR="00B379BB" w:rsidRPr="00B379BB" w:rsidRDefault="00B379BB" w:rsidP="00B379BB">
      <w:pPr>
        <w:pStyle w:val="a3"/>
        <w:numPr>
          <w:ilvl w:val="0"/>
          <w:numId w:val="1"/>
        </w:numPr>
        <w:spacing w:line="360" w:lineRule="auto"/>
        <w:ind w:leftChars="0"/>
        <w:rPr>
          <w:rFonts w:ascii="微軟正黑體" w:eastAsia="微軟正黑體" w:hAnsi="微軟正黑體" w:hint="eastAsia"/>
          <w:b/>
          <w:sz w:val="36"/>
          <w:szCs w:val="36"/>
        </w:rPr>
      </w:pPr>
      <w:r w:rsidRPr="00B379BB">
        <w:rPr>
          <w:rFonts w:ascii="微軟正黑體" w:eastAsia="微軟正黑體" w:hAnsi="微軟正黑體" w:hint="eastAsia"/>
          <w:b/>
          <w:sz w:val="36"/>
          <w:szCs w:val="36"/>
        </w:rPr>
        <w:t>動機</w:t>
      </w:r>
    </w:p>
    <w:p w:rsidR="00B379BB" w:rsidRPr="00B379BB" w:rsidRDefault="00B379BB" w:rsidP="00B379BB">
      <w:pPr>
        <w:pStyle w:val="a3"/>
        <w:spacing w:line="360" w:lineRule="auto"/>
        <w:ind w:leftChars="0"/>
        <w:rPr>
          <w:rFonts w:ascii="Tahoma" w:hAnsi="Tahoma" w:cs="Tahoma" w:hint="eastAsia"/>
          <w:b/>
          <w:color w:val="333333"/>
          <w:shd w:val="clear" w:color="auto" w:fill="FFFFFF"/>
        </w:rPr>
      </w:pPr>
      <w:r>
        <w:rPr>
          <w:rFonts w:ascii="Tahoma" w:hAnsi="Tahoma" w:cs="Tahoma" w:hint="eastAsia"/>
          <w:color w:val="333333"/>
          <w:shd w:val="clear" w:color="auto" w:fill="FFFFFF"/>
        </w:rPr>
        <w:t xml:space="preserve">  </w:t>
      </w:r>
      <w:r w:rsidRPr="001B430B">
        <w:rPr>
          <w:rFonts w:ascii="Tahoma" w:hAnsi="Tahoma" w:cs="Tahoma"/>
          <w:color w:val="333333"/>
          <w:shd w:val="clear" w:color="auto" w:fill="FFFFFF"/>
        </w:rPr>
        <w:t>近年來，全球氣候極端異常，造成都市雨期集中、降雨強度提高之情況。同時因為人口成長迅速，導致住宅的需求增高，因而使都市建蔽率趨高，不透水面積增加，減少了自然</w:t>
      </w:r>
      <w:proofErr w:type="gramStart"/>
      <w:r w:rsidRPr="001B430B">
        <w:rPr>
          <w:rFonts w:ascii="Tahoma" w:hAnsi="Tahoma" w:cs="Tahoma"/>
          <w:color w:val="333333"/>
          <w:shd w:val="clear" w:color="auto" w:fill="FFFFFF"/>
        </w:rPr>
        <w:t>保水留滯</w:t>
      </w:r>
      <w:proofErr w:type="gramEnd"/>
      <w:r w:rsidRPr="001B430B">
        <w:rPr>
          <w:rFonts w:ascii="Tahoma" w:hAnsi="Tahoma" w:cs="Tahoma"/>
          <w:color w:val="333333"/>
          <w:shd w:val="clear" w:color="auto" w:fill="FFFFFF"/>
        </w:rPr>
        <w:t>的空間，河川及排水系統不堪負荷，水災相對容易發生。</w:t>
      </w:r>
      <w:r>
        <w:rPr>
          <w:rFonts w:ascii="Tahoma" w:hAnsi="Tahoma" w:cs="Tahoma" w:hint="eastAsia"/>
          <w:color w:val="333333"/>
          <w:shd w:val="clear" w:color="auto" w:fill="FFFFFF"/>
        </w:rPr>
        <w:t>基於</w:t>
      </w:r>
      <w:r w:rsidRPr="001B430B">
        <w:rPr>
          <w:rFonts w:ascii="Tahoma" w:hAnsi="Tahoma" w:cs="Tahoma"/>
          <w:color w:val="333333"/>
          <w:shd w:val="clear" w:color="auto" w:fill="FFFFFF"/>
        </w:rPr>
        <w:t>以上兩點原因，使得都市化的地區以現有之雨水排水系統逐漸無法負擔逐漸提高的降雨強度。因此以長期來看，現有之都市雨水下水道設計防洪量未來可能不敷使用，但是若要修改現有都市雨水下水道排水系統，將會耗費大量金錢與時間，同時也將造成不同程度的社會問題，且未來仍有可能出現不敷使用的情況。</w:t>
      </w:r>
      <w:r w:rsidRPr="00B379BB">
        <w:rPr>
          <w:rFonts w:ascii="Tahoma" w:hAnsi="Tahoma" w:cs="Tahoma" w:hint="eastAsia"/>
          <w:b/>
          <w:color w:val="333333"/>
          <w:shd w:val="clear" w:color="auto" w:fill="FFFFFF"/>
        </w:rPr>
        <w:t>因此我們想體認到生態工法的重要性，因而開始研究低衝擊開發。</w:t>
      </w:r>
    </w:p>
    <w:p w:rsidR="00B379BB" w:rsidRPr="00B379BB" w:rsidRDefault="00B379BB" w:rsidP="00B379BB">
      <w:pPr>
        <w:pStyle w:val="a3"/>
        <w:numPr>
          <w:ilvl w:val="0"/>
          <w:numId w:val="1"/>
        </w:numPr>
        <w:spacing w:line="360" w:lineRule="auto"/>
        <w:ind w:leftChars="0"/>
        <w:rPr>
          <w:rFonts w:ascii="Tahoma" w:hAnsi="Tahoma" w:cs="Tahoma" w:hint="eastAsia"/>
          <w:color w:val="333333"/>
          <w:shd w:val="clear" w:color="auto" w:fill="FFFFFF"/>
        </w:rPr>
      </w:pPr>
      <w:r w:rsidRPr="00B379BB">
        <w:rPr>
          <w:rFonts w:ascii="Tahoma" w:hAnsi="Tahoma" w:cs="Tahoma" w:hint="eastAsia"/>
          <w:b/>
          <w:color w:val="333333"/>
          <w:sz w:val="36"/>
          <w:szCs w:val="36"/>
          <w:shd w:val="clear" w:color="auto" w:fill="FFFFFF"/>
        </w:rPr>
        <w:t>影片長度</w:t>
      </w:r>
      <w:r>
        <w:rPr>
          <w:rFonts w:ascii="Tahoma" w:hAnsi="Tahoma" w:cs="Tahoma" w:hint="eastAsia"/>
          <w:b/>
          <w:color w:val="333333"/>
          <w:sz w:val="36"/>
          <w:szCs w:val="36"/>
          <w:shd w:val="clear" w:color="auto" w:fill="FFFFFF"/>
        </w:rPr>
        <w:t>：</w:t>
      </w:r>
      <w:r w:rsidRPr="00B379BB">
        <w:rPr>
          <w:rFonts w:ascii="Tahoma" w:hAnsi="Tahoma" w:cs="Tahoma" w:hint="eastAsia"/>
          <w:color w:val="333333"/>
          <w:shd w:val="clear" w:color="auto" w:fill="FFFFFF"/>
        </w:rPr>
        <w:t>2</w:t>
      </w:r>
      <w:r w:rsidRPr="00B379BB">
        <w:rPr>
          <w:rFonts w:ascii="Tahoma" w:hAnsi="Tahoma" w:cs="Tahoma" w:hint="eastAsia"/>
          <w:color w:val="333333"/>
          <w:shd w:val="clear" w:color="auto" w:fill="FFFFFF"/>
        </w:rPr>
        <w:t>分</w:t>
      </w:r>
      <w:r w:rsidRPr="00B379BB">
        <w:rPr>
          <w:rFonts w:ascii="Tahoma" w:hAnsi="Tahoma" w:cs="Tahoma" w:hint="eastAsia"/>
          <w:color w:val="333333"/>
          <w:shd w:val="clear" w:color="auto" w:fill="FFFFFF"/>
        </w:rPr>
        <w:t>32</w:t>
      </w:r>
      <w:r w:rsidRPr="00B379BB">
        <w:rPr>
          <w:rFonts w:ascii="Tahoma" w:hAnsi="Tahoma" w:cs="Tahoma" w:hint="eastAsia"/>
          <w:color w:val="333333"/>
          <w:shd w:val="clear" w:color="auto" w:fill="FFFFFF"/>
        </w:rPr>
        <w:t>秒</w:t>
      </w:r>
    </w:p>
    <w:p w:rsidR="00B379BB" w:rsidRDefault="00B379BB" w:rsidP="00B379BB">
      <w:pPr>
        <w:pStyle w:val="a3"/>
        <w:numPr>
          <w:ilvl w:val="0"/>
          <w:numId w:val="1"/>
        </w:numPr>
        <w:spacing w:line="360" w:lineRule="auto"/>
        <w:ind w:leftChars="0"/>
        <w:rPr>
          <w:rFonts w:ascii="Tahoma" w:hAnsi="Tahoma" w:cs="Tahoma" w:hint="eastAsia"/>
          <w:color w:val="333333"/>
          <w:shd w:val="clear" w:color="auto" w:fill="FFFFFF"/>
        </w:rPr>
      </w:pPr>
      <w:r w:rsidRPr="00B379BB">
        <w:rPr>
          <w:rFonts w:ascii="Tahoma" w:hAnsi="Tahoma" w:cs="Tahoma" w:hint="eastAsia"/>
          <w:b/>
          <w:color w:val="333333"/>
          <w:sz w:val="36"/>
          <w:szCs w:val="36"/>
          <w:shd w:val="clear" w:color="auto" w:fill="FFFFFF"/>
        </w:rPr>
        <w:t>媒體通路</w:t>
      </w:r>
      <w:r>
        <w:rPr>
          <w:rFonts w:ascii="Tahoma" w:hAnsi="Tahoma" w:cs="Tahoma" w:hint="eastAsia"/>
          <w:color w:val="333333"/>
          <w:shd w:val="clear" w:color="auto" w:fill="FFFFFF"/>
        </w:rPr>
        <w:t>：影片傳播</w:t>
      </w:r>
    </w:p>
    <w:p w:rsidR="00B379BB" w:rsidRDefault="00B379BB" w:rsidP="00B379BB">
      <w:pPr>
        <w:pStyle w:val="a3"/>
        <w:numPr>
          <w:ilvl w:val="0"/>
          <w:numId w:val="1"/>
        </w:numPr>
        <w:spacing w:line="360" w:lineRule="auto"/>
        <w:ind w:leftChars="0"/>
        <w:rPr>
          <w:rFonts w:ascii="Tahoma" w:hAnsi="Tahoma" w:cs="Tahoma" w:hint="eastAsia"/>
          <w:color w:val="333333"/>
          <w:shd w:val="clear" w:color="auto" w:fill="FFFFFF"/>
        </w:rPr>
      </w:pPr>
      <w:r w:rsidRPr="00B379BB">
        <w:rPr>
          <w:rFonts w:ascii="Tahoma" w:hAnsi="Tahoma" w:cs="Tahoma" w:hint="eastAsia"/>
          <w:b/>
          <w:color w:val="333333"/>
          <w:sz w:val="36"/>
          <w:szCs w:val="36"/>
          <w:shd w:val="clear" w:color="auto" w:fill="FFFFFF"/>
        </w:rPr>
        <w:t>發表方式</w:t>
      </w:r>
      <w:r>
        <w:rPr>
          <w:rFonts w:ascii="Tahoma" w:hAnsi="Tahoma" w:cs="Tahoma" w:hint="eastAsia"/>
          <w:color w:val="333333"/>
          <w:shd w:val="clear" w:color="auto" w:fill="FFFFFF"/>
        </w:rPr>
        <w:t>：上傳至</w:t>
      </w:r>
      <w:proofErr w:type="spellStart"/>
      <w:r>
        <w:rPr>
          <w:rFonts w:ascii="Tahoma" w:hAnsi="Tahoma" w:cs="Tahoma" w:hint="eastAsia"/>
          <w:color w:val="333333"/>
          <w:shd w:val="clear" w:color="auto" w:fill="FFFFFF"/>
        </w:rPr>
        <w:t>youtube</w:t>
      </w:r>
      <w:proofErr w:type="spellEnd"/>
      <w:r>
        <w:rPr>
          <w:rFonts w:ascii="Tahoma" w:hAnsi="Tahoma" w:cs="Tahoma" w:hint="eastAsia"/>
          <w:color w:val="333333"/>
          <w:shd w:val="clear" w:color="auto" w:fill="FFFFFF"/>
        </w:rPr>
        <w:t>網站分享</w:t>
      </w:r>
    </w:p>
    <w:p w:rsidR="00B379BB" w:rsidRDefault="00B379BB" w:rsidP="00B379BB">
      <w:pPr>
        <w:spacing w:line="360" w:lineRule="auto"/>
        <w:rPr>
          <w:rFonts w:ascii="Tahoma" w:hAnsi="Tahoma" w:cs="Tahoma" w:hint="eastAsia"/>
          <w:color w:val="333333"/>
          <w:shd w:val="clear" w:color="auto" w:fill="FFFFFF"/>
        </w:rPr>
      </w:pPr>
    </w:p>
    <w:p w:rsidR="00B379BB" w:rsidRDefault="00B379BB" w:rsidP="00B379BB">
      <w:pPr>
        <w:spacing w:line="360" w:lineRule="auto"/>
        <w:rPr>
          <w:rFonts w:ascii="Tahoma" w:hAnsi="Tahoma" w:cs="Tahoma" w:hint="eastAsia"/>
          <w:color w:val="333333"/>
          <w:shd w:val="clear" w:color="auto" w:fill="FFFFFF"/>
        </w:rPr>
      </w:pPr>
    </w:p>
    <w:p w:rsidR="00B379BB" w:rsidRPr="00B379BB" w:rsidRDefault="00B379BB" w:rsidP="00B379BB">
      <w:pPr>
        <w:spacing w:line="360" w:lineRule="auto"/>
        <w:rPr>
          <w:rFonts w:ascii="Tahoma" w:hAnsi="Tahoma" w:cs="Tahoma" w:hint="eastAsia"/>
          <w:color w:val="333333"/>
          <w:shd w:val="clear" w:color="auto" w:fill="FFFFFF"/>
        </w:rPr>
      </w:pPr>
    </w:p>
    <w:p w:rsidR="00B379BB" w:rsidRDefault="00B379BB" w:rsidP="00B379BB">
      <w:pPr>
        <w:pStyle w:val="a3"/>
        <w:numPr>
          <w:ilvl w:val="0"/>
          <w:numId w:val="1"/>
        </w:numPr>
        <w:spacing w:line="360" w:lineRule="auto"/>
        <w:ind w:leftChars="0"/>
        <w:rPr>
          <w:rFonts w:ascii="Tahoma" w:hAnsi="Tahoma" w:cs="Tahoma" w:hint="eastAsia"/>
          <w:color w:val="333333"/>
          <w:shd w:val="clear" w:color="auto" w:fill="FFFFFF"/>
        </w:rPr>
      </w:pPr>
      <w:r w:rsidRPr="00B379BB">
        <w:rPr>
          <w:rFonts w:ascii="Tahoma" w:hAnsi="Tahoma" w:cs="Tahoma" w:hint="eastAsia"/>
          <w:b/>
          <w:color w:val="333333"/>
          <w:sz w:val="36"/>
          <w:szCs w:val="36"/>
          <w:shd w:val="clear" w:color="auto" w:fill="FFFFFF"/>
        </w:rPr>
        <w:lastRenderedPageBreak/>
        <w:t>科學內涵</w:t>
      </w:r>
      <w:r>
        <w:rPr>
          <w:rFonts w:ascii="Tahoma" w:hAnsi="Tahoma" w:cs="Tahoma"/>
          <w:color w:val="333333"/>
          <w:shd w:val="clear" w:color="auto" w:fill="FFFFFF"/>
        </w:rPr>
        <w:br/>
      </w:r>
      <w:r w:rsidRPr="001B430B">
        <w:rPr>
          <w:rFonts w:ascii="Tahoma" w:hAnsi="Tahoma" w:cs="Tahoma"/>
          <w:color w:val="333333"/>
          <w:shd w:val="clear" w:color="auto" w:fill="FFFFFF"/>
        </w:rPr>
        <w:t>LID</w:t>
      </w:r>
      <w:r w:rsidRPr="001B430B">
        <w:rPr>
          <w:rFonts w:ascii="Tahoma" w:hAnsi="Tahoma" w:cs="Tahoma"/>
          <w:color w:val="333333"/>
          <w:shd w:val="clear" w:color="auto" w:fill="FFFFFF"/>
        </w:rPr>
        <w:t>全名為</w:t>
      </w:r>
      <w:r w:rsidRPr="001B430B">
        <w:rPr>
          <w:rFonts w:ascii="Tahoma" w:hAnsi="Tahoma" w:cs="Tahoma"/>
          <w:color w:val="333333"/>
          <w:shd w:val="clear" w:color="auto" w:fill="FFFFFF"/>
        </w:rPr>
        <w:t>Low Impact Development</w:t>
      </w:r>
      <w:r w:rsidRPr="001B430B">
        <w:rPr>
          <w:rFonts w:ascii="Tahoma" w:hAnsi="Tahoma" w:cs="Tahoma"/>
          <w:color w:val="333333"/>
          <w:shd w:val="clear" w:color="auto" w:fill="FFFFFF"/>
        </w:rPr>
        <w:t>，中文翻譯為低衝擊開發。這個概念最早</w:t>
      </w:r>
      <w:proofErr w:type="gramStart"/>
      <w:r w:rsidRPr="001B430B">
        <w:rPr>
          <w:rFonts w:ascii="Tahoma" w:hAnsi="Tahoma" w:cs="Tahoma"/>
          <w:color w:val="333333"/>
          <w:shd w:val="clear" w:color="auto" w:fill="FFFFFF"/>
        </w:rPr>
        <w:t>于</w:t>
      </w:r>
      <w:proofErr w:type="gramEnd"/>
      <w:r w:rsidRPr="001B430B">
        <w:rPr>
          <w:rFonts w:ascii="Tahoma" w:hAnsi="Tahoma" w:cs="Tahoma"/>
          <w:color w:val="333333"/>
          <w:shd w:val="clear" w:color="auto" w:fill="FFFFFF"/>
        </w:rPr>
        <w:t>1990</w:t>
      </w:r>
      <w:r w:rsidRPr="001B430B">
        <w:rPr>
          <w:rFonts w:ascii="Tahoma" w:hAnsi="Tahoma" w:cs="Tahoma"/>
          <w:color w:val="333333"/>
          <w:shd w:val="clear" w:color="auto" w:fill="FFFFFF"/>
        </w:rPr>
        <w:t>年被提出，並於當年就被採用於改善暴雨</w:t>
      </w:r>
      <w:proofErr w:type="gramStart"/>
      <w:r w:rsidRPr="001B430B">
        <w:rPr>
          <w:rFonts w:ascii="Tahoma" w:hAnsi="Tahoma" w:cs="Tahoma"/>
          <w:color w:val="333333"/>
          <w:shd w:val="clear" w:color="auto" w:fill="FFFFFF"/>
        </w:rPr>
        <w:t>逕</w:t>
      </w:r>
      <w:proofErr w:type="gramEnd"/>
      <w:r w:rsidRPr="001B430B">
        <w:rPr>
          <w:rFonts w:ascii="Tahoma" w:hAnsi="Tahoma" w:cs="Tahoma"/>
          <w:color w:val="333333"/>
          <w:shd w:val="clear" w:color="auto" w:fill="FFFFFF"/>
        </w:rPr>
        <w:t>流管理部分。此種概念主要是以生態系統為根基的暴雨管理方法，透過入滲、</w:t>
      </w:r>
      <w:proofErr w:type="gramStart"/>
      <w:r w:rsidRPr="001B430B">
        <w:rPr>
          <w:rFonts w:ascii="Tahoma" w:hAnsi="Tahoma" w:cs="Tahoma"/>
          <w:color w:val="333333"/>
          <w:shd w:val="clear" w:color="auto" w:fill="FFFFFF"/>
        </w:rPr>
        <w:t>漥</w:t>
      </w:r>
      <w:proofErr w:type="gramEnd"/>
      <w:r w:rsidRPr="001B430B">
        <w:rPr>
          <w:rFonts w:ascii="Tahoma" w:hAnsi="Tahoma" w:cs="Tahoma"/>
          <w:color w:val="333333"/>
          <w:shd w:val="clear" w:color="auto" w:fill="FFFFFF"/>
        </w:rPr>
        <w:t>蓄、截流以及蒸發等方法降低暴雨</w:t>
      </w:r>
      <w:proofErr w:type="gramStart"/>
      <w:r w:rsidRPr="001B430B">
        <w:rPr>
          <w:rFonts w:ascii="Tahoma" w:hAnsi="Tahoma" w:cs="Tahoma"/>
          <w:color w:val="333333"/>
          <w:shd w:val="clear" w:color="auto" w:fill="FFFFFF"/>
        </w:rPr>
        <w:t>逕</w:t>
      </w:r>
      <w:proofErr w:type="gramEnd"/>
      <w:r w:rsidRPr="001B430B">
        <w:rPr>
          <w:rFonts w:ascii="Tahoma" w:hAnsi="Tahoma" w:cs="Tahoma"/>
          <w:color w:val="333333"/>
          <w:shd w:val="clear" w:color="auto" w:fill="FFFFFF"/>
        </w:rPr>
        <w:t>流，從暴雨</w:t>
      </w:r>
      <w:proofErr w:type="gramStart"/>
      <w:r w:rsidRPr="001B430B">
        <w:rPr>
          <w:rFonts w:ascii="Tahoma" w:hAnsi="Tahoma" w:cs="Tahoma"/>
          <w:color w:val="333333"/>
          <w:shd w:val="clear" w:color="auto" w:fill="FFFFFF"/>
        </w:rPr>
        <w:t>逕流地</w:t>
      </w:r>
      <w:proofErr w:type="gramEnd"/>
      <w:r w:rsidRPr="001B430B">
        <w:rPr>
          <w:rFonts w:ascii="Tahoma" w:hAnsi="Tahoma" w:cs="Tahoma"/>
          <w:color w:val="333333"/>
          <w:shd w:val="clear" w:color="auto" w:fill="FFFFFF"/>
        </w:rPr>
        <w:t>源頭（雨水）開始管理，取代以往傳統單純的雨水管理模式（雨水下水道）。</w:t>
      </w:r>
    </w:p>
    <w:p w:rsidR="00B379BB" w:rsidRPr="00B379BB" w:rsidRDefault="00B379BB" w:rsidP="00B379BB">
      <w:pPr>
        <w:pStyle w:val="a3"/>
        <w:numPr>
          <w:ilvl w:val="0"/>
          <w:numId w:val="1"/>
        </w:numPr>
        <w:spacing w:line="360" w:lineRule="auto"/>
        <w:ind w:leftChars="0"/>
        <w:rPr>
          <w:rFonts w:ascii="Tahoma" w:hAnsi="Tahoma" w:cs="Tahoma" w:hint="eastAsia"/>
          <w:b/>
          <w:color w:val="333333"/>
          <w:sz w:val="36"/>
          <w:szCs w:val="36"/>
          <w:shd w:val="clear" w:color="auto" w:fill="FFFFFF"/>
        </w:rPr>
      </w:pPr>
      <w:r w:rsidRPr="00B379BB">
        <w:rPr>
          <w:rFonts w:ascii="微軟正黑體" w:eastAsia="微軟正黑體" w:hAnsi="微軟正黑體" w:hint="eastAsia"/>
          <w:b/>
          <w:sz w:val="36"/>
          <w:szCs w:val="36"/>
        </w:rPr>
        <w:t>目標</w:t>
      </w:r>
      <w:proofErr w:type="gramStart"/>
      <w:r w:rsidRPr="00B379BB">
        <w:rPr>
          <w:rFonts w:ascii="微軟正黑體" w:eastAsia="微軟正黑體" w:hAnsi="微軟正黑體" w:hint="eastAsia"/>
          <w:b/>
          <w:sz w:val="36"/>
          <w:szCs w:val="36"/>
        </w:rPr>
        <w:t>閱</w:t>
      </w:r>
      <w:proofErr w:type="gramEnd"/>
      <w:r w:rsidRPr="00B379BB">
        <w:rPr>
          <w:rFonts w:ascii="微軟正黑體" w:eastAsia="微軟正黑體" w:hAnsi="微軟正黑體" w:hint="eastAsia"/>
          <w:b/>
          <w:sz w:val="36"/>
          <w:szCs w:val="36"/>
        </w:rPr>
        <w:t>聽眾：國中生以上。</w:t>
      </w:r>
    </w:p>
    <w:p w:rsidR="00B379BB" w:rsidRPr="00A804B1" w:rsidRDefault="00B379BB" w:rsidP="00B379BB">
      <w:pPr>
        <w:pStyle w:val="a3"/>
        <w:numPr>
          <w:ilvl w:val="0"/>
          <w:numId w:val="2"/>
        </w:numPr>
        <w:spacing w:line="360" w:lineRule="auto"/>
        <w:ind w:leftChars="0"/>
        <w:rPr>
          <w:rFonts w:ascii="Tahoma" w:hAnsi="Tahoma" w:cs="Tahoma" w:hint="eastAsia"/>
          <w:color w:val="333333"/>
          <w:shd w:val="clear" w:color="auto" w:fill="FFFFFF"/>
        </w:rPr>
      </w:pPr>
      <w:r w:rsidRPr="00B379BB">
        <w:rPr>
          <w:rFonts w:ascii="微軟正黑體" w:eastAsia="微軟正黑體" w:hAnsi="微軟正黑體" w:hint="eastAsia"/>
          <w:b/>
        </w:rPr>
        <w:t>針對十三歲到十五歲的族群</w:t>
      </w:r>
      <w:r>
        <w:rPr>
          <w:rFonts w:ascii="微軟正黑體" w:eastAsia="微軟正黑體" w:hAnsi="微軟正黑體" w:hint="eastAsia"/>
        </w:rPr>
        <w:t>，因為小學教育的關係，他們已經有愛護地球的觀念。但除了隨手關燈、搭乘大眾運輸工具等較常見的宣導方式之外，我們認為可以嘗試輸導國中生「生態工法」的觀念。</w:t>
      </w:r>
    </w:p>
    <w:p w:rsidR="00B379BB" w:rsidRPr="00A804B1" w:rsidRDefault="00B379BB" w:rsidP="00B379BB">
      <w:pPr>
        <w:pStyle w:val="a3"/>
        <w:numPr>
          <w:ilvl w:val="0"/>
          <w:numId w:val="2"/>
        </w:numPr>
        <w:spacing w:line="360" w:lineRule="auto"/>
        <w:ind w:leftChars="0"/>
        <w:rPr>
          <w:rFonts w:ascii="Tahoma" w:hAnsi="Tahoma" w:cs="Tahoma" w:hint="eastAsia"/>
          <w:color w:val="333333"/>
          <w:shd w:val="clear" w:color="auto" w:fill="FFFFFF"/>
        </w:rPr>
      </w:pPr>
      <w:r w:rsidRPr="00B379BB">
        <w:rPr>
          <w:rFonts w:ascii="微軟正黑體" w:eastAsia="微軟正黑體" w:hAnsi="微軟正黑體" w:hint="eastAsia"/>
          <w:b/>
        </w:rPr>
        <w:t>針對十六到十八歲的族群</w:t>
      </w:r>
      <w:r>
        <w:rPr>
          <w:rFonts w:ascii="微軟正黑體" w:eastAsia="微軟正黑體" w:hAnsi="微軟正黑體" w:hint="eastAsia"/>
        </w:rPr>
        <w:t>，我們計畫提供案例(例如製作相關專題報導)給高中生看，讓他們對生態工法做更進一步的認識。此階段的學生，也比較有獨立思考的能力，我們希望可以藉由不同的案例，拓展高中生的視野，並刺激他們對生態工法的想像力。</w:t>
      </w:r>
    </w:p>
    <w:p w:rsidR="00B379BB" w:rsidRPr="00A804B1" w:rsidRDefault="00B379BB" w:rsidP="00B379BB">
      <w:pPr>
        <w:pStyle w:val="a3"/>
        <w:numPr>
          <w:ilvl w:val="0"/>
          <w:numId w:val="2"/>
        </w:numPr>
        <w:spacing w:line="360" w:lineRule="auto"/>
        <w:ind w:leftChars="0"/>
        <w:rPr>
          <w:rFonts w:ascii="Tahoma" w:hAnsi="Tahoma" w:cs="Tahoma" w:hint="eastAsia"/>
          <w:color w:val="333333"/>
          <w:shd w:val="clear" w:color="auto" w:fill="FFFFFF"/>
        </w:rPr>
      </w:pPr>
      <w:r w:rsidRPr="00B379BB">
        <w:rPr>
          <w:rFonts w:ascii="微軟正黑體" w:eastAsia="微軟正黑體" w:hAnsi="微軟正黑體" w:hint="eastAsia"/>
          <w:b/>
        </w:rPr>
        <w:t>針對十八歲以上的族群</w:t>
      </w:r>
      <w:r>
        <w:rPr>
          <w:rFonts w:ascii="微軟正黑體" w:eastAsia="微軟正黑體" w:hAnsi="微軟正黑體" w:hint="eastAsia"/>
        </w:rPr>
        <w:t>，因為大專生以上已具備獨立思考的能力，我們希望可以與各個大學合作舉辦演講，或者是工作營，藉以傳播生態工法的觀念並增強傳播結果的實用性。</w:t>
      </w:r>
    </w:p>
    <w:p w:rsidR="00B379BB" w:rsidRPr="00A804B1" w:rsidRDefault="00B379BB" w:rsidP="00B379BB">
      <w:pPr>
        <w:pStyle w:val="a3"/>
        <w:numPr>
          <w:ilvl w:val="0"/>
          <w:numId w:val="1"/>
        </w:numPr>
        <w:spacing w:line="360" w:lineRule="auto"/>
        <w:ind w:leftChars="0"/>
        <w:jc w:val="both"/>
        <w:rPr>
          <w:rFonts w:ascii="微軟正黑體" w:eastAsia="微軟正黑體" w:hAnsi="微軟正黑體"/>
        </w:rPr>
      </w:pPr>
      <w:r w:rsidRPr="00B379BB">
        <w:rPr>
          <w:rFonts w:ascii="微軟正黑體" w:eastAsia="微軟正黑體" w:hAnsi="微軟正黑體" w:hint="eastAsia"/>
          <w:b/>
          <w:sz w:val="36"/>
          <w:szCs w:val="36"/>
        </w:rPr>
        <w:t>傳播(製作)特色</w:t>
      </w:r>
      <w:r w:rsidRPr="00A804B1">
        <w:rPr>
          <w:rFonts w:ascii="微軟正黑體" w:eastAsia="微軟正黑體" w:hAnsi="微軟正黑體" w:hint="eastAsia"/>
          <w:sz w:val="36"/>
        </w:rPr>
        <w:t>：</w:t>
      </w:r>
      <w:r w:rsidRPr="00A804B1">
        <w:rPr>
          <w:rFonts w:ascii="微軟正黑體" w:eastAsia="微軟正黑體" w:hAnsi="微軟正黑體"/>
        </w:rPr>
        <w:t xml:space="preserve"> </w:t>
      </w:r>
    </w:p>
    <w:p w:rsidR="00B379BB" w:rsidRDefault="00B379BB" w:rsidP="00B379BB">
      <w:pPr>
        <w:pStyle w:val="a3"/>
        <w:spacing w:line="360" w:lineRule="auto"/>
        <w:ind w:leftChars="0" w:left="960"/>
        <w:rPr>
          <w:rFonts w:ascii="微軟正黑體" w:eastAsia="微軟正黑體" w:hAnsi="微軟正黑體" w:hint="eastAsia"/>
        </w:rPr>
      </w:pPr>
      <w:r>
        <w:rPr>
          <w:rFonts w:ascii="微軟正黑體" w:eastAsia="微軟正黑體" w:hAnsi="微軟正黑體" w:hint="eastAsia"/>
        </w:rPr>
        <w:t>我們的傳播影片將現有台灣面臨的問題分析並找出解決的辦法，另外亦有系統地介紹何謂「低衝擊開發」，並找出國內外數件案例，使得此生態工法的觀念具體化。事實上，低衝擊開發有很多較為複雜的細節與工法，但顧慮到接收觀眾為一般民眾，非學術界的學者，因此以最淺顯易懂的文字與圖片傳播「低衝擊開發」的概念。</w:t>
      </w:r>
    </w:p>
    <w:p w:rsidR="00B379BB" w:rsidRDefault="00B379BB" w:rsidP="00B379BB">
      <w:pPr>
        <w:pStyle w:val="a3"/>
        <w:spacing w:line="360" w:lineRule="auto"/>
        <w:ind w:leftChars="0" w:left="960"/>
        <w:rPr>
          <w:rFonts w:ascii="微軟正黑體" w:eastAsia="微軟正黑體" w:hAnsi="微軟正黑體" w:hint="eastAsia"/>
        </w:rPr>
      </w:pPr>
    </w:p>
    <w:p w:rsidR="00B379BB" w:rsidRDefault="00B379BB" w:rsidP="00B379BB">
      <w:pPr>
        <w:pStyle w:val="a3"/>
        <w:spacing w:line="360" w:lineRule="auto"/>
        <w:ind w:leftChars="0" w:left="960"/>
        <w:rPr>
          <w:rFonts w:ascii="微軟正黑體" w:eastAsia="微軟正黑體" w:hAnsi="微軟正黑體" w:hint="eastAsia"/>
        </w:rPr>
      </w:pPr>
    </w:p>
    <w:p w:rsidR="00B379BB" w:rsidRDefault="00B379BB" w:rsidP="00B379BB">
      <w:pPr>
        <w:pStyle w:val="a3"/>
        <w:numPr>
          <w:ilvl w:val="0"/>
          <w:numId w:val="1"/>
        </w:numPr>
        <w:spacing w:line="360" w:lineRule="auto"/>
        <w:ind w:leftChars="0"/>
        <w:rPr>
          <w:rFonts w:ascii="微軟正黑體" w:eastAsia="微軟正黑體" w:hAnsi="微軟正黑體" w:hint="eastAsia"/>
        </w:rPr>
      </w:pPr>
      <w:r w:rsidRPr="00B379BB">
        <w:rPr>
          <w:rFonts w:ascii="微軟正黑體" w:eastAsia="微軟正黑體" w:hAnsi="微軟正黑體" w:hint="eastAsia"/>
          <w:b/>
          <w:sz w:val="36"/>
          <w:szCs w:val="36"/>
        </w:rPr>
        <w:lastRenderedPageBreak/>
        <w:t>人力安排</w:t>
      </w:r>
    </w:p>
    <w:p w:rsidR="00B379BB" w:rsidRDefault="00B379BB" w:rsidP="00B379BB">
      <w:pPr>
        <w:pStyle w:val="a3"/>
        <w:spacing w:line="360" w:lineRule="auto"/>
        <w:ind w:leftChars="0"/>
        <w:rPr>
          <w:rFonts w:ascii="微軟正黑體" w:eastAsia="微軟正黑體" w:hAnsi="微軟正黑體" w:hint="eastAsia"/>
        </w:rPr>
      </w:pPr>
      <w:r>
        <w:rPr>
          <w:rFonts w:ascii="微軟正黑體" w:eastAsia="微軟正黑體" w:hAnsi="微軟正黑體" w:hint="eastAsia"/>
        </w:rPr>
        <w:t>我們將傳播過程分為三個階段：</w:t>
      </w:r>
      <w:r w:rsidRPr="00B379BB">
        <w:rPr>
          <w:rFonts w:ascii="微軟正黑體" w:eastAsia="微軟正黑體" w:hAnsi="微軟正黑體" w:hint="eastAsia"/>
          <w:b/>
        </w:rPr>
        <w:t>第一階段</w:t>
      </w:r>
      <w:r>
        <w:rPr>
          <w:rFonts w:ascii="微軟正黑體" w:eastAsia="微軟正黑體" w:hAnsi="微軟正黑體" w:hint="eastAsia"/>
        </w:rPr>
        <w:t>為找出存在於</w:t>
      </w:r>
      <w:proofErr w:type="gramStart"/>
      <w:r>
        <w:rPr>
          <w:rFonts w:ascii="微軟正黑體" w:eastAsia="微軟正黑體" w:hAnsi="微軟正黑體" w:hint="eastAsia"/>
        </w:rPr>
        <w:t>日常生活間的科學</w:t>
      </w:r>
      <w:proofErr w:type="gramEnd"/>
      <w:r>
        <w:rPr>
          <w:rFonts w:ascii="微軟正黑體" w:eastAsia="微軟正黑體" w:hAnsi="微軟正黑體" w:hint="eastAsia"/>
        </w:rPr>
        <w:t>問題並分析之；</w:t>
      </w:r>
      <w:r w:rsidRPr="004C5C50">
        <w:rPr>
          <w:rFonts w:ascii="微軟正黑體" w:eastAsia="微軟正黑體" w:hAnsi="微軟正黑體" w:hint="eastAsia"/>
          <w:b/>
        </w:rPr>
        <w:t>第二階段</w:t>
      </w:r>
      <w:r>
        <w:rPr>
          <w:rFonts w:ascii="微軟正黑體" w:eastAsia="微軟正黑體" w:hAnsi="微軟正黑體" w:hint="eastAsia"/>
        </w:rPr>
        <w:t>為蒐集相關資料，以低衝擊開發的題目為例，我們必須了解現代氣候與建築的概況，並閱讀期刊、論文找出適當的資料；</w:t>
      </w:r>
      <w:r w:rsidRPr="004C5C50">
        <w:rPr>
          <w:rFonts w:ascii="微軟正黑體" w:eastAsia="微軟正黑體" w:hAnsi="微軟正黑體" w:hint="eastAsia"/>
          <w:b/>
        </w:rPr>
        <w:t>第三階段</w:t>
      </w:r>
      <w:r>
        <w:rPr>
          <w:rFonts w:ascii="微軟正黑體" w:eastAsia="微軟正黑體" w:hAnsi="微軟正黑體" w:hint="eastAsia"/>
        </w:rPr>
        <w:t>為整理資料並決定傳播媒介；</w:t>
      </w:r>
      <w:r w:rsidRPr="004C5C50">
        <w:rPr>
          <w:rFonts w:ascii="微軟正黑體" w:eastAsia="微軟正黑體" w:hAnsi="微軟正黑體" w:hint="eastAsia"/>
          <w:b/>
        </w:rPr>
        <w:t>第四階段</w:t>
      </w:r>
      <w:r>
        <w:rPr>
          <w:rFonts w:ascii="微軟正黑體" w:eastAsia="微軟正黑體" w:hAnsi="微軟正黑體" w:hint="eastAsia"/>
        </w:rPr>
        <w:t>為計畫定稿並輸出之。</w:t>
      </w:r>
    </w:p>
    <w:p w:rsidR="00B379BB" w:rsidRDefault="00B379BB" w:rsidP="00B379BB">
      <w:pPr>
        <w:pStyle w:val="a3"/>
        <w:spacing w:line="360" w:lineRule="auto"/>
        <w:ind w:leftChars="0"/>
        <w:rPr>
          <w:rFonts w:ascii="微軟正黑體" w:eastAsia="微軟正黑體" w:hAnsi="微軟正黑體" w:hint="eastAsia"/>
        </w:rPr>
      </w:pPr>
      <w:r>
        <w:rPr>
          <w:rFonts w:ascii="微軟正黑體" w:eastAsia="微軟正黑體" w:hAnsi="微軟正黑體" w:hint="eastAsia"/>
        </w:rPr>
        <w:t xml:space="preserve">  我們的組員共有三個。在第一階段中，三位組員都必須思考日常生活中的科學問題，並互相討論、分析。在第二階段中，因為其中一位組員為水利系的學生，對此生態工法較為了解，因此大多由這位組員蒐集資料並寫下計畫大綱，其餘組員則依照大綱另外尋找相關案例。在第三階段時，資料大致蒐集完成，經過討論後，我們想將</w:t>
      </w:r>
      <w:proofErr w:type="spellStart"/>
      <w:r>
        <w:rPr>
          <w:rFonts w:ascii="微軟正黑體" w:eastAsia="微軟正黑體" w:hAnsi="微軟正黑體" w:hint="eastAsia"/>
        </w:rPr>
        <w:t>ppt</w:t>
      </w:r>
      <w:proofErr w:type="spellEnd"/>
      <w:r>
        <w:rPr>
          <w:rFonts w:ascii="微軟正黑體" w:eastAsia="微軟正黑體" w:hAnsi="微軟正黑體" w:hint="eastAsia"/>
        </w:rPr>
        <w:t>整理成影片的方式，以有系統的結構，依照原先制定的大綱，從水災問題的發生、找出解決方法、國內外案例的介紹，依循脈絡，一步一步的介紹低衝擊開發，傳播給一般大眾了解。第四階段為執行階段，傳播計畫大致拍板定案，一人將資料整理成</w:t>
      </w:r>
      <w:proofErr w:type="spellStart"/>
      <w:r>
        <w:rPr>
          <w:rFonts w:ascii="微軟正黑體" w:eastAsia="微軟正黑體" w:hAnsi="微軟正黑體" w:hint="eastAsia"/>
        </w:rPr>
        <w:t>ppt</w:t>
      </w:r>
      <w:proofErr w:type="spellEnd"/>
      <w:r>
        <w:rPr>
          <w:rFonts w:ascii="微軟正黑體" w:eastAsia="微軟正黑體" w:hAnsi="微軟正黑體" w:hint="eastAsia"/>
        </w:rPr>
        <w:t>簡報檔，另外一人排版、美化，將該簡報檔轉成影片檔，第三人則是負責督導的工作，檢視影片的缺陷並嘗試以一般大眾的角度給予意見，希望大眾一眼就能了解何謂「低衝擊開發」。</w:t>
      </w:r>
    </w:p>
    <w:p w:rsidR="00B379BB" w:rsidRDefault="00B379BB" w:rsidP="00B379BB">
      <w:pPr>
        <w:pStyle w:val="a3"/>
        <w:spacing w:line="360" w:lineRule="auto"/>
        <w:ind w:leftChars="0"/>
        <w:rPr>
          <w:rFonts w:ascii="微軟正黑體" w:eastAsia="微軟正黑體" w:hAnsi="微軟正黑體" w:hint="eastAsia"/>
        </w:rPr>
      </w:pPr>
    </w:p>
    <w:p w:rsidR="00B379BB" w:rsidRDefault="00B379BB" w:rsidP="00B379BB">
      <w:pPr>
        <w:pStyle w:val="a3"/>
        <w:spacing w:line="360" w:lineRule="auto"/>
        <w:ind w:leftChars="0"/>
        <w:rPr>
          <w:rFonts w:ascii="微軟正黑體" w:eastAsia="微軟正黑體" w:hAnsi="微軟正黑體" w:hint="eastAsia"/>
        </w:rPr>
      </w:pPr>
    </w:p>
    <w:p w:rsidR="00B379BB" w:rsidRDefault="00B379BB" w:rsidP="00B379BB">
      <w:pPr>
        <w:pStyle w:val="a3"/>
        <w:spacing w:line="360" w:lineRule="auto"/>
        <w:ind w:leftChars="0"/>
        <w:rPr>
          <w:rFonts w:ascii="微軟正黑體" w:eastAsia="微軟正黑體" w:hAnsi="微軟正黑體" w:hint="eastAsia"/>
        </w:rPr>
      </w:pPr>
    </w:p>
    <w:p w:rsidR="00B379BB" w:rsidRDefault="00B379BB" w:rsidP="00B379BB">
      <w:pPr>
        <w:pStyle w:val="a3"/>
        <w:spacing w:line="360" w:lineRule="auto"/>
        <w:ind w:leftChars="0"/>
        <w:rPr>
          <w:rFonts w:ascii="微軟正黑體" w:eastAsia="微軟正黑體" w:hAnsi="微軟正黑體" w:hint="eastAsia"/>
        </w:rPr>
      </w:pPr>
    </w:p>
    <w:p w:rsidR="00B379BB" w:rsidRDefault="00B379BB" w:rsidP="00B379BB">
      <w:pPr>
        <w:pStyle w:val="a3"/>
        <w:spacing w:line="360" w:lineRule="auto"/>
        <w:ind w:leftChars="0"/>
        <w:rPr>
          <w:rFonts w:ascii="微軟正黑體" w:eastAsia="微軟正黑體" w:hAnsi="微軟正黑體" w:hint="eastAsia"/>
        </w:rPr>
      </w:pPr>
    </w:p>
    <w:p w:rsidR="00B379BB" w:rsidRDefault="00B379BB" w:rsidP="00B379BB">
      <w:pPr>
        <w:pStyle w:val="a3"/>
        <w:spacing w:line="360" w:lineRule="auto"/>
        <w:ind w:leftChars="0"/>
        <w:rPr>
          <w:rFonts w:ascii="微軟正黑體" w:eastAsia="微軟正黑體" w:hAnsi="微軟正黑體" w:hint="eastAsia"/>
        </w:rPr>
      </w:pPr>
    </w:p>
    <w:p w:rsidR="00B379BB" w:rsidRDefault="00B379BB" w:rsidP="00B379BB">
      <w:pPr>
        <w:pStyle w:val="a3"/>
        <w:spacing w:line="360" w:lineRule="auto"/>
        <w:ind w:leftChars="0"/>
        <w:rPr>
          <w:rFonts w:ascii="微軟正黑體" w:eastAsia="微軟正黑體" w:hAnsi="微軟正黑體" w:hint="eastAsia"/>
        </w:rPr>
      </w:pPr>
    </w:p>
    <w:p w:rsidR="00B379BB" w:rsidRPr="004C5C50" w:rsidRDefault="00B379BB" w:rsidP="00B379BB">
      <w:pPr>
        <w:pStyle w:val="a3"/>
        <w:numPr>
          <w:ilvl w:val="0"/>
          <w:numId w:val="1"/>
        </w:numPr>
        <w:spacing w:line="360" w:lineRule="auto"/>
        <w:ind w:leftChars="0"/>
        <w:rPr>
          <w:rFonts w:ascii="微軟正黑體" w:eastAsia="微軟正黑體" w:hAnsi="微軟正黑體" w:hint="eastAsia"/>
        </w:rPr>
      </w:pPr>
      <w:r w:rsidRPr="00B379BB">
        <w:rPr>
          <w:rFonts w:ascii="微軟正黑體" w:eastAsia="微軟正黑體" w:hAnsi="微軟正黑體" w:hint="eastAsia"/>
          <w:b/>
          <w:sz w:val="36"/>
          <w:szCs w:val="36"/>
        </w:rPr>
        <w:lastRenderedPageBreak/>
        <w:t>置備進度表</w:t>
      </w:r>
      <w:r w:rsidRPr="00E75DF9">
        <w:rPr>
          <w:rFonts w:ascii="微軟正黑體" w:eastAsia="微軟正黑體" w:hAnsi="微軟正黑體" w:hint="eastAsia"/>
          <w:sz w:val="36"/>
        </w:rPr>
        <w:t>：</w:t>
      </w:r>
      <w:r>
        <w:rPr>
          <w:rFonts w:ascii="微軟正黑體" w:eastAsia="微軟正黑體" w:hAnsi="微軟正黑體"/>
        </w:rPr>
        <w:br/>
      </w:r>
      <w:r>
        <w:rPr>
          <w:rFonts w:ascii="微軟正黑體" w:eastAsia="微軟正黑體" w:hAnsi="微軟正黑體" w:hint="eastAsia"/>
        </w:rPr>
        <w:br/>
      </w:r>
      <w:r w:rsidRPr="004C5C50">
        <w:rPr>
          <w:rFonts w:ascii="微軟正黑體" w:eastAsia="微軟正黑體" w:hAnsi="微軟正黑體" w:hint="eastAsia"/>
          <w:noProof/>
          <w:sz w:val="36"/>
        </w:rPr>
        <w:t xml:space="preserve"> </w:t>
      </w:r>
      <w:r w:rsidRPr="004C5C50">
        <w:rPr>
          <w:rFonts w:ascii="微軟正黑體" w:eastAsia="微軟正黑體" w:hAnsi="微軟正黑體" w:hint="eastAsia"/>
        </w:rPr>
        <w:drawing>
          <wp:inline distT="0" distB="0" distL="0" distR="0">
            <wp:extent cx="5486400" cy="3200400"/>
            <wp:effectExtent l="76200" t="19050" r="95250" b="38100"/>
            <wp:docPr id="2" name="資料庫圖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B379BB" w:rsidRDefault="00B379BB" w:rsidP="00B379BB">
      <w:pPr>
        <w:spacing w:line="360" w:lineRule="auto"/>
        <w:rPr>
          <w:rFonts w:ascii="微軟正黑體" w:eastAsia="微軟正黑體" w:hAnsi="微軟正黑體" w:hint="eastAsia"/>
        </w:rPr>
      </w:pPr>
    </w:p>
    <w:p w:rsidR="00B379BB" w:rsidRDefault="00B379BB" w:rsidP="00B379BB">
      <w:pPr>
        <w:pStyle w:val="a3"/>
        <w:numPr>
          <w:ilvl w:val="0"/>
          <w:numId w:val="1"/>
        </w:numPr>
        <w:spacing w:line="360" w:lineRule="auto"/>
        <w:ind w:leftChars="0"/>
        <w:jc w:val="both"/>
        <w:rPr>
          <w:rFonts w:ascii="微軟正黑體" w:eastAsia="微軟正黑體" w:hAnsi="微軟正黑體" w:hint="eastAsia"/>
        </w:rPr>
      </w:pPr>
      <w:r w:rsidRPr="00B379BB">
        <w:rPr>
          <w:rFonts w:ascii="微軟正黑體" w:eastAsia="微軟正黑體" w:hAnsi="微軟正黑體"/>
          <w:b/>
          <w:sz w:val="36"/>
          <w:szCs w:val="36"/>
        </w:rPr>
        <w:t>預期成效</w:t>
      </w:r>
    </w:p>
    <w:p w:rsidR="00B379BB" w:rsidRDefault="00B379BB" w:rsidP="00B379BB">
      <w:pPr>
        <w:pStyle w:val="a3"/>
        <w:numPr>
          <w:ilvl w:val="0"/>
          <w:numId w:val="3"/>
        </w:numPr>
        <w:spacing w:line="360" w:lineRule="auto"/>
        <w:ind w:leftChars="0"/>
        <w:jc w:val="both"/>
        <w:rPr>
          <w:rFonts w:ascii="微軟正黑體" w:eastAsia="微軟正黑體" w:hAnsi="微軟正黑體" w:hint="eastAsia"/>
        </w:rPr>
      </w:pPr>
      <w:r w:rsidRPr="0029719B">
        <w:rPr>
          <w:rFonts w:ascii="微軟正黑體" w:eastAsia="微軟正黑體" w:hAnsi="微軟正黑體" w:hint="eastAsia"/>
        </w:rPr>
        <w:t>我們將影片上傳至</w:t>
      </w:r>
      <w:proofErr w:type="spellStart"/>
      <w:r w:rsidRPr="0029719B">
        <w:rPr>
          <w:rFonts w:ascii="微軟正黑體" w:eastAsia="微軟正黑體" w:hAnsi="微軟正黑體" w:hint="eastAsia"/>
        </w:rPr>
        <w:t>youtube</w:t>
      </w:r>
      <w:proofErr w:type="spellEnd"/>
      <w:r w:rsidRPr="0029719B">
        <w:rPr>
          <w:rFonts w:ascii="微軟正黑體" w:eastAsia="微軟正黑體" w:hAnsi="微軟正黑體" w:hint="eastAsia"/>
        </w:rPr>
        <w:t>影音平台，組員再個別用</w:t>
      </w:r>
      <w:proofErr w:type="spellStart"/>
      <w:r w:rsidRPr="0029719B">
        <w:rPr>
          <w:rFonts w:ascii="微軟正黑體" w:eastAsia="微軟正黑體" w:hAnsi="微軟正黑體" w:hint="eastAsia"/>
        </w:rPr>
        <w:t>facebook</w:t>
      </w:r>
      <w:proofErr w:type="spellEnd"/>
      <w:r w:rsidRPr="0029719B">
        <w:rPr>
          <w:rFonts w:ascii="微軟正黑體" w:eastAsia="微軟正黑體" w:hAnsi="微軟正黑體" w:hint="eastAsia"/>
        </w:rPr>
        <w:t>分享在塗鴉牆上，增加影片的曝光度，但如此</w:t>
      </w:r>
      <w:proofErr w:type="gramStart"/>
      <w:r w:rsidRPr="0029719B">
        <w:rPr>
          <w:rFonts w:ascii="微軟正黑體" w:eastAsia="微軟正黑體" w:hAnsi="微軟正黑體" w:hint="eastAsia"/>
        </w:rPr>
        <w:t>一來，</w:t>
      </w:r>
      <w:proofErr w:type="gramEnd"/>
      <w:r w:rsidRPr="0029719B">
        <w:rPr>
          <w:rFonts w:ascii="微軟正黑體" w:eastAsia="微軟正黑體" w:hAnsi="微軟正黑體" w:hint="eastAsia"/>
        </w:rPr>
        <w:t>閱聽族群大概是集中在大學生的年齡(18~22歲)。我們會希望，同學或親朋好友們可以再把影片分享給他們的朋友，藉此達到傳播的目的，影片的傳播成效可以根據「按</w:t>
      </w:r>
      <w:proofErr w:type="gramStart"/>
      <w:r w:rsidRPr="0029719B">
        <w:rPr>
          <w:rFonts w:ascii="微軟正黑體" w:eastAsia="微軟正黑體" w:hAnsi="微軟正黑體" w:hint="eastAsia"/>
        </w:rPr>
        <w:t>讚</w:t>
      </w:r>
      <w:proofErr w:type="gramEnd"/>
      <w:r w:rsidRPr="0029719B">
        <w:rPr>
          <w:rFonts w:ascii="微軟正黑體" w:eastAsia="微軟正黑體" w:hAnsi="微軟正黑體" w:hint="eastAsia"/>
        </w:rPr>
        <w:t>」和「分享」的數目而定。若反應熱烈，我們會另外開一個低衝擊開發的粉絲團，定期新增相關知識，但主要還是以南部地區的開發案為主(組員較易取得資料、探</w:t>
      </w:r>
      <w:proofErr w:type="gramStart"/>
      <w:r w:rsidRPr="0029719B">
        <w:rPr>
          <w:rFonts w:ascii="微軟正黑體" w:eastAsia="微軟正黑體" w:hAnsi="微軟正黑體" w:hint="eastAsia"/>
        </w:rPr>
        <w:t>勘</w:t>
      </w:r>
      <w:proofErr w:type="gramEnd"/>
      <w:r w:rsidRPr="0029719B">
        <w:rPr>
          <w:rFonts w:ascii="微軟正黑體" w:eastAsia="微軟正黑體" w:hAnsi="微軟正黑體" w:hint="eastAsia"/>
        </w:rPr>
        <w:t>基地)</w:t>
      </w:r>
      <w:r>
        <w:rPr>
          <w:rFonts w:ascii="微軟正黑體" w:eastAsia="微軟正黑體" w:hAnsi="微軟正黑體" w:hint="eastAsia"/>
        </w:rPr>
        <w:t>。</w:t>
      </w:r>
    </w:p>
    <w:p w:rsidR="00B379BB" w:rsidRDefault="00B379BB" w:rsidP="00B379BB">
      <w:pPr>
        <w:pStyle w:val="a3"/>
        <w:numPr>
          <w:ilvl w:val="0"/>
          <w:numId w:val="3"/>
        </w:numPr>
        <w:spacing w:line="360" w:lineRule="auto"/>
        <w:ind w:leftChars="0"/>
        <w:jc w:val="both"/>
        <w:rPr>
          <w:rFonts w:ascii="微軟正黑體" w:eastAsia="微軟正黑體" w:hAnsi="微軟正黑體" w:hint="eastAsia"/>
        </w:rPr>
      </w:pPr>
      <w:r>
        <w:rPr>
          <w:rFonts w:ascii="微軟正黑體" w:eastAsia="微軟正黑體" w:hAnsi="微軟正黑體" w:hint="eastAsia"/>
        </w:rPr>
        <w:t>我們預估</w:t>
      </w:r>
      <w:proofErr w:type="spellStart"/>
      <w:r>
        <w:rPr>
          <w:rFonts w:ascii="微軟正黑體" w:eastAsia="微軟正黑體" w:hAnsi="微軟正黑體" w:hint="eastAsia"/>
        </w:rPr>
        <w:t>youtube</w:t>
      </w:r>
      <w:proofErr w:type="spellEnd"/>
      <w:r>
        <w:rPr>
          <w:rFonts w:ascii="微軟正黑體" w:eastAsia="微軟正黑體" w:hAnsi="微軟正黑體" w:hint="eastAsia"/>
        </w:rPr>
        <w:t>影音的收播狀況應該不差，因為此影音分享台不需花費金錢，而且此分享平台具備良好的關鍵字系統，讓想知道低衝擊開發相關知識的民眾，可以輕而易舉連結到我們的傳播影片。</w:t>
      </w:r>
    </w:p>
    <w:p w:rsidR="00B379BB" w:rsidRDefault="00B379BB" w:rsidP="009A416A">
      <w:pPr>
        <w:pStyle w:val="a3"/>
        <w:spacing w:line="360" w:lineRule="auto"/>
        <w:ind w:leftChars="0" w:left="960"/>
        <w:jc w:val="both"/>
        <w:rPr>
          <w:rFonts w:ascii="微軟正黑體" w:eastAsia="微軟正黑體" w:hAnsi="微軟正黑體" w:hint="eastAsia"/>
        </w:rPr>
      </w:pPr>
    </w:p>
    <w:p w:rsidR="00B379BB" w:rsidRDefault="00B379BB" w:rsidP="00B379BB">
      <w:pPr>
        <w:pStyle w:val="a3"/>
        <w:numPr>
          <w:ilvl w:val="0"/>
          <w:numId w:val="3"/>
        </w:numPr>
        <w:spacing w:line="360" w:lineRule="auto"/>
        <w:ind w:leftChars="0"/>
        <w:jc w:val="both"/>
        <w:rPr>
          <w:rFonts w:ascii="微軟正黑體" w:eastAsia="微軟正黑體" w:hAnsi="微軟正黑體" w:hint="eastAsia"/>
        </w:rPr>
      </w:pPr>
      <w:r>
        <w:rPr>
          <w:rFonts w:ascii="微軟正黑體" w:eastAsia="微軟正黑體" w:hAnsi="微軟正黑體" w:hint="eastAsia"/>
        </w:rPr>
        <w:lastRenderedPageBreak/>
        <w:t>因為目前為嘗試階段，影片內容仍以低衝擊開發得概論為主。目的是能讓大眾了解這個新穎的名詞與觀念，因此預估大眾能從此傳播影片初步了解何謂「低衝擊開發」。</w:t>
      </w:r>
      <w:r w:rsidRPr="006B1A00">
        <w:rPr>
          <w:rFonts w:ascii="微軟正黑體" w:eastAsia="微軟正黑體" w:hAnsi="微軟正黑體"/>
        </w:rPr>
        <w:t xml:space="preserve"> </w:t>
      </w:r>
    </w:p>
    <w:p w:rsidR="00B379BB" w:rsidRPr="00B379BB" w:rsidRDefault="00B379BB" w:rsidP="00B379BB">
      <w:pPr>
        <w:pStyle w:val="a3"/>
        <w:numPr>
          <w:ilvl w:val="0"/>
          <w:numId w:val="1"/>
        </w:numPr>
        <w:spacing w:line="360" w:lineRule="auto"/>
        <w:ind w:leftChars="0"/>
        <w:jc w:val="both"/>
        <w:rPr>
          <w:rFonts w:ascii="微軟正黑體" w:eastAsia="微軟正黑體" w:hAnsi="微軟正黑體" w:hint="eastAsia"/>
          <w:b/>
          <w:sz w:val="36"/>
          <w:szCs w:val="36"/>
        </w:rPr>
      </w:pPr>
      <w:r w:rsidRPr="00B379BB">
        <w:rPr>
          <w:rFonts w:ascii="微軟正黑體" w:eastAsia="微軟正黑體" w:hAnsi="微軟正黑體" w:hint="eastAsia"/>
          <w:b/>
          <w:sz w:val="36"/>
          <w:szCs w:val="36"/>
        </w:rPr>
        <w:t>經費概算</w:t>
      </w:r>
    </w:p>
    <w:p w:rsidR="00B379BB" w:rsidRPr="006B1A00" w:rsidRDefault="00B379BB" w:rsidP="00B379BB">
      <w:pPr>
        <w:pStyle w:val="a3"/>
        <w:spacing w:line="360" w:lineRule="auto"/>
        <w:ind w:leftChars="0"/>
        <w:jc w:val="both"/>
        <w:rPr>
          <w:rFonts w:ascii="微軟正黑體" w:eastAsia="微軟正黑體" w:hAnsi="微軟正黑體"/>
        </w:rPr>
      </w:pPr>
      <w:r>
        <w:rPr>
          <w:rFonts w:ascii="微軟正黑體" w:eastAsia="微軟正黑體" w:hAnsi="微軟正黑體" w:hint="eastAsia"/>
        </w:rPr>
        <w:t>目前計畫為輸導民眾「低衝擊開發」的概念，故資料還算是容易取得(參考論文、期刊、網路資源、書籍等)，因此尚不需花費任何成本。但若要深入探討此生態工法，未來可能需要花費一筆經費去收集夠深入的相關資料。</w:t>
      </w:r>
    </w:p>
    <w:p w:rsidR="00BD5CB9" w:rsidRPr="00B379BB" w:rsidRDefault="00BD5CB9"/>
    <w:sectPr w:rsidR="00BD5CB9" w:rsidRPr="00B379BB" w:rsidSect="009C3F87">
      <w:pgSz w:w="11906" w:h="16838"/>
      <w:pgMar w:top="568" w:right="991" w:bottom="851" w:left="1134"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F16F4"/>
    <w:multiLevelType w:val="hybridMultilevel"/>
    <w:tmpl w:val="8E2A7CF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36422EB2"/>
    <w:multiLevelType w:val="hybridMultilevel"/>
    <w:tmpl w:val="41FE1C5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66727427"/>
    <w:multiLevelType w:val="hybridMultilevel"/>
    <w:tmpl w:val="EFB0C942"/>
    <w:lvl w:ilvl="0" w:tplc="A2D2F8CC">
      <w:start w:val="1"/>
      <w:numFmt w:val="taiwaneseCountingThousand"/>
      <w:lvlText w:val="%1、"/>
      <w:lvlJc w:val="left"/>
      <w:pPr>
        <w:ind w:left="480" w:hanging="480"/>
      </w:pPr>
      <w:rPr>
        <w:sz w:val="36"/>
        <w:szCs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379BB"/>
    <w:rsid w:val="009A416A"/>
    <w:rsid w:val="00B379BB"/>
    <w:rsid w:val="00BD5CB9"/>
    <w:rsid w:val="00C73F0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9B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79BB"/>
    <w:pPr>
      <w:ind w:leftChars="200" w:left="480"/>
    </w:pPr>
  </w:style>
  <w:style w:type="paragraph" w:styleId="a4">
    <w:name w:val="Balloon Text"/>
    <w:basedOn w:val="a"/>
    <w:link w:val="a5"/>
    <w:uiPriority w:val="99"/>
    <w:semiHidden/>
    <w:unhideWhenUsed/>
    <w:rsid w:val="00B379BB"/>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B379BB"/>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65A2AFB-ABA9-43BA-BB31-912B5E38FEEE}" type="doc">
      <dgm:prSet loTypeId="urn:microsoft.com/office/officeart/2005/8/layout/chevron2" loCatId="list" qsTypeId="urn:microsoft.com/office/officeart/2005/8/quickstyle/3d1" qsCatId="3D" csTypeId="urn:microsoft.com/office/officeart/2005/8/colors/accent1_2" csCatId="accent1" phldr="1"/>
      <dgm:spPr/>
      <dgm:t>
        <a:bodyPr/>
        <a:lstStyle/>
        <a:p>
          <a:endParaRPr lang="zh-TW" altLang="en-US"/>
        </a:p>
      </dgm:t>
    </dgm:pt>
    <dgm:pt modelId="{7599FA0D-E3DF-49C3-846B-B4F49640F40A}">
      <dgm:prSet phldrT="[文字]"/>
      <dgm:spPr/>
      <dgm:t>
        <a:bodyPr/>
        <a:lstStyle/>
        <a:p>
          <a:r>
            <a:rPr lang="zh-TW" altLang="en-US">
              <a:latin typeface="微軟正黑體" pitchFamily="34" charset="-120"/>
              <a:ea typeface="微軟正黑體" pitchFamily="34" charset="-120"/>
            </a:rPr>
            <a:t>第一階段</a:t>
          </a:r>
          <a:r>
            <a:rPr lang="en-US" altLang="zh-TW">
              <a:latin typeface="微軟正黑體" pitchFamily="34" charset="-120"/>
              <a:ea typeface="微軟正黑體" pitchFamily="34" charset="-120"/>
            </a:rPr>
            <a:t/>
          </a:r>
          <a:br>
            <a:rPr lang="en-US" altLang="zh-TW">
              <a:latin typeface="微軟正黑體" pitchFamily="34" charset="-120"/>
              <a:ea typeface="微軟正黑體" pitchFamily="34" charset="-120"/>
            </a:rPr>
          </a:br>
          <a:r>
            <a:rPr lang="en-US" altLang="zh-TW">
              <a:latin typeface="微軟正黑體" pitchFamily="34" charset="-120"/>
              <a:ea typeface="微軟正黑體" pitchFamily="34" charset="-120"/>
            </a:rPr>
            <a:t>11/25</a:t>
          </a:r>
          <a:endParaRPr lang="zh-TW" altLang="en-US">
            <a:latin typeface="微軟正黑體" pitchFamily="34" charset="-120"/>
            <a:ea typeface="微軟正黑體" pitchFamily="34" charset="-120"/>
          </a:endParaRPr>
        </a:p>
      </dgm:t>
    </dgm:pt>
    <dgm:pt modelId="{EF9879E9-05F2-4D2A-89AA-5FB0745EBB4B}" type="parTrans" cxnId="{C67F177B-D650-4461-9529-27CC7AAECD37}">
      <dgm:prSet/>
      <dgm:spPr/>
      <dgm:t>
        <a:bodyPr/>
        <a:lstStyle/>
        <a:p>
          <a:endParaRPr lang="zh-TW" altLang="en-US">
            <a:latin typeface="微軟正黑體" pitchFamily="34" charset="-120"/>
            <a:ea typeface="微軟正黑體" pitchFamily="34" charset="-120"/>
          </a:endParaRPr>
        </a:p>
      </dgm:t>
    </dgm:pt>
    <dgm:pt modelId="{76E19038-610D-4B0B-93ED-B324510A6C4F}" type="sibTrans" cxnId="{C67F177B-D650-4461-9529-27CC7AAECD37}">
      <dgm:prSet/>
      <dgm:spPr/>
      <dgm:t>
        <a:bodyPr/>
        <a:lstStyle/>
        <a:p>
          <a:endParaRPr lang="zh-TW" altLang="en-US">
            <a:latin typeface="微軟正黑體" pitchFamily="34" charset="-120"/>
            <a:ea typeface="微軟正黑體" pitchFamily="34" charset="-120"/>
          </a:endParaRPr>
        </a:p>
      </dgm:t>
    </dgm:pt>
    <dgm:pt modelId="{66652E5A-69DB-4135-B577-5281D1183A85}">
      <dgm:prSet phldrT="[文字]"/>
      <dgm:spPr/>
      <dgm:t>
        <a:bodyPr/>
        <a:lstStyle/>
        <a:p>
          <a:r>
            <a:rPr lang="zh-TW" altLang="en-US">
              <a:latin typeface="微軟正黑體" pitchFamily="34" charset="-120"/>
              <a:ea typeface="微軟正黑體" pitchFamily="34" charset="-120"/>
            </a:rPr>
            <a:t>找</a:t>
          </a:r>
          <a:r>
            <a:rPr lang="zh-TW">
              <a:latin typeface="微軟正黑體" pitchFamily="34" charset="-120"/>
              <a:ea typeface="微軟正黑體" pitchFamily="34" charset="-120"/>
            </a:rPr>
            <a:t>出日常生活的科學問題並分析之</a:t>
          </a:r>
          <a:endParaRPr lang="zh-TW" altLang="en-US">
            <a:latin typeface="微軟正黑體" pitchFamily="34" charset="-120"/>
            <a:ea typeface="微軟正黑體" pitchFamily="34" charset="-120"/>
          </a:endParaRPr>
        </a:p>
      </dgm:t>
    </dgm:pt>
    <dgm:pt modelId="{B808FA69-DC82-400A-A7BC-753ABE5DD56C}" type="parTrans" cxnId="{E9135E37-BAA8-48F9-85A2-E96E79D9C109}">
      <dgm:prSet/>
      <dgm:spPr/>
      <dgm:t>
        <a:bodyPr/>
        <a:lstStyle/>
        <a:p>
          <a:endParaRPr lang="zh-TW" altLang="en-US">
            <a:latin typeface="微軟正黑體" pitchFamily="34" charset="-120"/>
            <a:ea typeface="微軟正黑體" pitchFamily="34" charset="-120"/>
          </a:endParaRPr>
        </a:p>
      </dgm:t>
    </dgm:pt>
    <dgm:pt modelId="{58DBDA6F-AB48-4672-BAEC-658193556B79}" type="sibTrans" cxnId="{E9135E37-BAA8-48F9-85A2-E96E79D9C109}">
      <dgm:prSet/>
      <dgm:spPr/>
      <dgm:t>
        <a:bodyPr/>
        <a:lstStyle/>
        <a:p>
          <a:endParaRPr lang="zh-TW" altLang="en-US">
            <a:latin typeface="微軟正黑體" pitchFamily="34" charset="-120"/>
            <a:ea typeface="微軟正黑體" pitchFamily="34" charset="-120"/>
          </a:endParaRPr>
        </a:p>
      </dgm:t>
    </dgm:pt>
    <dgm:pt modelId="{EFBCFE79-217B-471C-8AF3-D73881D09B0A}">
      <dgm:prSet phldrT="[文字]"/>
      <dgm:spPr/>
      <dgm:t>
        <a:bodyPr/>
        <a:lstStyle/>
        <a:p>
          <a:r>
            <a:rPr lang="zh-TW" altLang="en-US">
              <a:latin typeface="微軟正黑體" pitchFamily="34" charset="-120"/>
              <a:ea typeface="微軟正黑體" pitchFamily="34" charset="-120"/>
            </a:rPr>
            <a:t>第二階段</a:t>
          </a:r>
          <a:r>
            <a:rPr lang="en-US" altLang="zh-TW">
              <a:latin typeface="微軟正黑體" pitchFamily="34" charset="-120"/>
              <a:ea typeface="微軟正黑體" pitchFamily="34" charset="-120"/>
            </a:rPr>
            <a:t/>
          </a:r>
          <a:br>
            <a:rPr lang="en-US" altLang="zh-TW">
              <a:latin typeface="微軟正黑體" pitchFamily="34" charset="-120"/>
              <a:ea typeface="微軟正黑體" pitchFamily="34" charset="-120"/>
            </a:rPr>
          </a:br>
          <a:r>
            <a:rPr lang="en-US" altLang="zh-TW">
              <a:latin typeface="微軟正黑體" pitchFamily="34" charset="-120"/>
              <a:ea typeface="微軟正黑體" pitchFamily="34" charset="-120"/>
            </a:rPr>
            <a:t>12/11</a:t>
          </a:r>
          <a:endParaRPr lang="zh-TW" altLang="en-US">
            <a:latin typeface="微軟正黑體" pitchFamily="34" charset="-120"/>
            <a:ea typeface="微軟正黑體" pitchFamily="34" charset="-120"/>
          </a:endParaRPr>
        </a:p>
      </dgm:t>
    </dgm:pt>
    <dgm:pt modelId="{EF713F9C-A8E9-4028-A5C0-32912ABE39C5}" type="parTrans" cxnId="{2E34385A-7082-4738-B8A8-21FF249E830A}">
      <dgm:prSet/>
      <dgm:spPr/>
      <dgm:t>
        <a:bodyPr/>
        <a:lstStyle/>
        <a:p>
          <a:endParaRPr lang="zh-TW" altLang="en-US">
            <a:latin typeface="微軟正黑體" pitchFamily="34" charset="-120"/>
            <a:ea typeface="微軟正黑體" pitchFamily="34" charset="-120"/>
          </a:endParaRPr>
        </a:p>
      </dgm:t>
    </dgm:pt>
    <dgm:pt modelId="{839FC4B1-21D1-4621-8761-5C1DB8925E94}" type="sibTrans" cxnId="{2E34385A-7082-4738-B8A8-21FF249E830A}">
      <dgm:prSet/>
      <dgm:spPr/>
      <dgm:t>
        <a:bodyPr/>
        <a:lstStyle/>
        <a:p>
          <a:endParaRPr lang="zh-TW" altLang="en-US">
            <a:latin typeface="微軟正黑體" pitchFamily="34" charset="-120"/>
            <a:ea typeface="微軟正黑體" pitchFamily="34" charset="-120"/>
          </a:endParaRPr>
        </a:p>
      </dgm:t>
    </dgm:pt>
    <dgm:pt modelId="{2EB36673-2B68-4A2E-AD78-BB76A13B6224}">
      <dgm:prSet phldrT="[文字]"/>
      <dgm:spPr/>
      <dgm:t>
        <a:bodyPr/>
        <a:lstStyle/>
        <a:p>
          <a:r>
            <a:rPr lang="zh-TW">
              <a:latin typeface="微軟正黑體" pitchFamily="34" charset="-120"/>
              <a:ea typeface="微軟正黑體" pitchFamily="34" charset="-120"/>
            </a:rPr>
            <a:t>蒐集相關資料</a:t>
          </a:r>
          <a:endParaRPr lang="zh-TW" altLang="en-US">
            <a:latin typeface="微軟正黑體" pitchFamily="34" charset="-120"/>
            <a:ea typeface="微軟正黑體" pitchFamily="34" charset="-120"/>
          </a:endParaRPr>
        </a:p>
      </dgm:t>
    </dgm:pt>
    <dgm:pt modelId="{999E17C2-A4F3-4F51-A390-0077864BC809}" type="parTrans" cxnId="{94303303-5930-463E-BC61-CC6A8008EA96}">
      <dgm:prSet/>
      <dgm:spPr/>
      <dgm:t>
        <a:bodyPr/>
        <a:lstStyle/>
        <a:p>
          <a:endParaRPr lang="zh-TW" altLang="en-US">
            <a:latin typeface="微軟正黑體" pitchFamily="34" charset="-120"/>
            <a:ea typeface="微軟正黑體" pitchFamily="34" charset="-120"/>
          </a:endParaRPr>
        </a:p>
      </dgm:t>
    </dgm:pt>
    <dgm:pt modelId="{3F0D1255-26BC-4C9D-ADD8-52553CCFA67E}" type="sibTrans" cxnId="{94303303-5930-463E-BC61-CC6A8008EA96}">
      <dgm:prSet/>
      <dgm:spPr/>
      <dgm:t>
        <a:bodyPr/>
        <a:lstStyle/>
        <a:p>
          <a:endParaRPr lang="zh-TW" altLang="en-US">
            <a:latin typeface="微軟正黑體" pitchFamily="34" charset="-120"/>
            <a:ea typeface="微軟正黑體" pitchFamily="34" charset="-120"/>
          </a:endParaRPr>
        </a:p>
      </dgm:t>
    </dgm:pt>
    <dgm:pt modelId="{A7991101-9538-495F-8CAA-2D3D975114DF}">
      <dgm:prSet phldrT="[文字]"/>
      <dgm:spPr/>
      <dgm:t>
        <a:bodyPr/>
        <a:lstStyle/>
        <a:p>
          <a:r>
            <a:rPr lang="zh-TW" altLang="en-US">
              <a:latin typeface="微軟正黑體" pitchFamily="34" charset="-120"/>
              <a:ea typeface="微軟正黑體" pitchFamily="34" charset="-120"/>
            </a:rPr>
            <a:t>人力分配：</a:t>
          </a:r>
          <a:r>
            <a:rPr lang="en-US" altLang="zh-TW">
              <a:latin typeface="微軟正黑體" pitchFamily="34" charset="-120"/>
              <a:ea typeface="微軟正黑體" pitchFamily="34" charset="-120"/>
            </a:rPr>
            <a:t>1</a:t>
          </a:r>
          <a:r>
            <a:rPr lang="zh-TW" altLang="en-US">
              <a:latin typeface="微軟正黑體" pitchFamily="34" charset="-120"/>
              <a:ea typeface="微軟正黑體" pitchFamily="34" charset="-120"/>
            </a:rPr>
            <a:t>人</a:t>
          </a:r>
        </a:p>
      </dgm:t>
    </dgm:pt>
    <dgm:pt modelId="{EAB8BBFE-E8E8-4105-A33B-2254AFE5C149}" type="parTrans" cxnId="{1C041EC1-A637-4C12-93F7-8A662ECEC741}">
      <dgm:prSet/>
      <dgm:spPr/>
      <dgm:t>
        <a:bodyPr/>
        <a:lstStyle/>
        <a:p>
          <a:endParaRPr lang="zh-TW" altLang="en-US">
            <a:latin typeface="微軟正黑體" pitchFamily="34" charset="-120"/>
            <a:ea typeface="微軟正黑體" pitchFamily="34" charset="-120"/>
          </a:endParaRPr>
        </a:p>
      </dgm:t>
    </dgm:pt>
    <dgm:pt modelId="{0BA14D5B-FA59-421F-AA7F-D7EA224F6A03}" type="sibTrans" cxnId="{1C041EC1-A637-4C12-93F7-8A662ECEC741}">
      <dgm:prSet/>
      <dgm:spPr/>
      <dgm:t>
        <a:bodyPr/>
        <a:lstStyle/>
        <a:p>
          <a:endParaRPr lang="zh-TW" altLang="en-US">
            <a:latin typeface="微軟正黑體" pitchFamily="34" charset="-120"/>
            <a:ea typeface="微軟正黑體" pitchFamily="34" charset="-120"/>
          </a:endParaRPr>
        </a:p>
      </dgm:t>
    </dgm:pt>
    <dgm:pt modelId="{D99B096B-8E88-4D11-972C-EB8FEFF160C3}">
      <dgm:prSet phldrT="[文字]"/>
      <dgm:spPr/>
      <dgm:t>
        <a:bodyPr/>
        <a:lstStyle/>
        <a:p>
          <a:r>
            <a:rPr lang="zh-TW" altLang="en-US">
              <a:latin typeface="微軟正黑體" pitchFamily="34" charset="-120"/>
              <a:ea typeface="微軟正黑體" pitchFamily="34" charset="-120"/>
            </a:rPr>
            <a:t>第三、四階段</a:t>
          </a:r>
          <a:r>
            <a:rPr lang="en-US" altLang="zh-TW">
              <a:latin typeface="微軟正黑體" pitchFamily="34" charset="-120"/>
              <a:ea typeface="微軟正黑體" pitchFamily="34" charset="-120"/>
            </a:rPr>
            <a:t/>
          </a:r>
          <a:br>
            <a:rPr lang="en-US" altLang="zh-TW">
              <a:latin typeface="微軟正黑體" pitchFamily="34" charset="-120"/>
              <a:ea typeface="微軟正黑體" pitchFamily="34" charset="-120"/>
            </a:rPr>
          </a:br>
          <a:r>
            <a:rPr lang="en-US" altLang="zh-TW">
              <a:latin typeface="微軟正黑體" pitchFamily="34" charset="-120"/>
              <a:ea typeface="微軟正黑體" pitchFamily="34" charset="-120"/>
            </a:rPr>
            <a:t>12/30</a:t>
          </a:r>
          <a:endParaRPr lang="zh-TW" altLang="en-US">
            <a:latin typeface="微軟正黑體" pitchFamily="34" charset="-120"/>
            <a:ea typeface="微軟正黑體" pitchFamily="34" charset="-120"/>
          </a:endParaRPr>
        </a:p>
      </dgm:t>
    </dgm:pt>
    <dgm:pt modelId="{C2C219B8-D97A-4ED8-89A4-E88824C7929E}" type="parTrans" cxnId="{2F5F2315-6D66-4999-8778-BA7835F93C33}">
      <dgm:prSet/>
      <dgm:spPr/>
      <dgm:t>
        <a:bodyPr/>
        <a:lstStyle/>
        <a:p>
          <a:endParaRPr lang="zh-TW" altLang="en-US">
            <a:latin typeface="微軟正黑體" pitchFamily="34" charset="-120"/>
            <a:ea typeface="微軟正黑體" pitchFamily="34" charset="-120"/>
          </a:endParaRPr>
        </a:p>
      </dgm:t>
    </dgm:pt>
    <dgm:pt modelId="{545E577A-2ED1-41F5-ADF4-4F8FD15D2829}" type="sibTrans" cxnId="{2F5F2315-6D66-4999-8778-BA7835F93C33}">
      <dgm:prSet/>
      <dgm:spPr/>
      <dgm:t>
        <a:bodyPr/>
        <a:lstStyle/>
        <a:p>
          <a:endParaRPr lang="zh-TW" altLang="en-US">
            <a:latin typeface="微軟正黑體" pitchFamily="34" charset="-120"/>
            <a:ea typeface="微軟正黑體" pitchFamily="34" charset="-120"/>
          </a:endParaRPr>
        </a:p>
      </dgm:t>
    </dgm:pt>
    <dgm:pt modelId="{F1B62B22-FCEE-48EE-BC86-64FF1B4BFF3B}">
      <dgm:prSet phldrT="[文字]"/>
      <dgm:spPr/>
      <dgm:t>
        <a:bodyPr/>
        <a:lstStyle/>
        <a:p>
          <a:r>
            <a:rPr lang="zh-TW">
              <a:latin typeface="微軟正黑體" pitchFamily="34" charset="-120"/>
              <a:ea typeface="微軟正黑體" pitchFamily="34" charset="-120"/>
            </a:rPr>
            <a:t>整理資料</a:t>
          </a:r>
          <a:r>
            <a:rPr lang="zh-TW" altLang="en-US">
              <a:latin typeface="微軟正黑體" pitchFamily="34" charset="-120"/>
              <a:ea typeface="微軟正黑體" pitchFamily="34" charset="-120"/>
            </a:rPr>
            <a:t>、</a:t>
          </a:r>
          <a:r>
            <a:rPr lang="zh-TW">
              <a:latin typeface="微軟正黑體" pitchFamily="34" charset="-120"/>
              <a:ea typeface="微軟正黑體" pitchFamily="34" charset="-120"/>
            </a:rPr>
            <a:t>決定傳播媒介</a:t>
          </a:r>
          <a:r>
            <a:rPr lang="zh-TW" altLang="en-US">
              <a:latin typeface="微軟正黑體" pitchFamily="34" charset="-120"/>
              <a:ea typeface="微軟正黑體" pitchFamily="34" charset="-120"/>
            </a:rPr>
            <a:t>並執行</a:t>
          </a:r>
        </a:p>
      </dgm:t>
    </dgm:pt>
    <dgm:pt modelId="{673735F1-6C2A-41C6-96D5-8038883BB5B8}" type="parTrans" cxnId="{CCE36663-580A-4CFB-808E-55861F2390BC}">
      <dgm:prSet/>
      <dgm:spPr/>
      <dgm:t>
        <a:bodyPr/>
        <a:lstStyle/>
        <a:p>
          <a:endParaRPr lang="zh-TW" altLang="en-US">
            <a:latin typeface="微軟正黑體" pitchFamily="34" charset="-120"/>
            <a:ea typeface="微軟正黑體" pitchFamily="34" charset="-120"/>
          </a:endParaRPr>
        </a:p>
      </dgm:t>
    </dgm:pt>
    <dgm:pt modelId="{8AC37A09-06E1-48CA-BBAA-CF2A18C4D74B}" type="sibTrans" cxnId="{CCE36663-580A-4CFB-808E-55861F2390BC}">
      <dgm:prSet/>
      <dgm:spPr/>
      <dgm:t>
        <a:bodyPr/>
        <a:lstStyle/>
        <a:p>
          <a:endParaRPr lang="zh-TW" altLang="en-US">
            <a:latin typeface="微軟正黑體" pitchFamily="34" charset="-120"/>
            <a:ea typeface="微軟正黑體" pitchFamily="34" charset="-120"/>
          </a:endParaRPr>
        </a:p>
      </dgm:t>
    </dgm:pt>
    <dgm:pt modelId="{AEC578E2-05EB-495F-ACC9-807E1AD94494}">
      <dgm:prSet phldrT="[文字]"/>
      <dgm:spPr/>
      <dgm:t>
        <a:bodyPr/>
        <a:lstStyle/>
        <a:p>
          <a:r>
            <a:rPr lang="zh-TW" altLang="en-US">
              <a:latin typeface="微軟正黑體" pitchFamily="34" charset="-120"/>
              <a:ea typeface="微軟正黑體" pitchFamily="34" charset="-120"/>
            </a:rPr>
            <a:t>人力分配：</a:t>
          </a:r>
          <a:r>
            <a:rPr lang="en-US" altLang="zh-TW">
              <a:latin typeface="微軟正黑體" pitchFamily="34" charset="-120"/>
              <a:ea typeface="微軟正黑體" pitchFamily="34" charset="-120"/>
            </a:rPr>
            <a:t>2</a:t>
          </a:r>
          <a:r>
            <a:rPr lang="zh-TW" altLang="en-US">
              <a:latin typeface="微軟正黑體" pitchFamily="34" charset="-120"/>
              <a:ea typeface="微軟正黑體" pitchFamily="34" charset="-120"/>
            </a:rPr>
            <a:t>人</a:t>
          </a:r>
          <a:r>
            <a:rPr lang="en-US" altLang="zh-TW">
              <a:latin typeface="微軟正黑體" pitchFamily="34" charset="-120"/>
              <a:ea typeface="微軟正黑體" pitchFamily="34" charset="-120"/>
            </a:rPr>
            <a:t>(</a:t>
          </a:r>
          <a:r>
            <a:rPr lang="zh-TW" altLang="en-US">
              <a:latin typeface="微軟正黑體" pitchFamily="34" charset="-120"/>
              <a:ea typeface="微軟正黑體" pitchFamily="34" charset="-120"/>
            </a:rPr>
            <a:t>製作</a:t>
          </a:r>
          <a:r>
            <a:rPr lang="en-US" altLang="zh-TW">
              <a:latin typeface="微軟正黑體" pitchFamily="34" charset="-120"/>
              <a:ea typeface="微軟正黑體" pitchFamily="34" charset="-120"/>
            </a:rPr>
            <a:t>ppt</a:t>
          </a:r>
          <a:r>
            <a:rPr lang="zh-TW" altLang="en-US">
              <a:latin typeface="微軟正黑體" pitchFamily="34" charset="-120"/>
              <a:ea typeface="微軟正黑體" pitchFamily="34" charset="-120"/>
            </a:rPr>
            <a:t>、轉製影片</a:t>
          </a:r>
          <a:r>
            <a:rPr lang="en-US" altLang="zh-TW">
              <a:latin typeface="微軟正黑體" pitchFamily="34" charset="-120"/>
              <a:ea typeface="微軟正黑體" pitchFamily="34" charset="-120"/>
            </a:rPr>
            <a:t>)</a:t>
          </a:r>
          <a:endParaRPr lang="zh-TW" altLang="en-US">
            <a:latin typeface="微軟正黑體" pitchFamily="34" charset="-120"/>
            <a:ea typeface="微軟正黑體" pitchFamily="34" charset="-120"/>
          </a:endParaRPr>
        </a:p>
      </dgm:t>
    </dgm:pt>
    <dgm:pt modelId="{A6FD1836-7739-493C-888F-86ABEA016C0E}" type="parTrans" cxnId="{9667AD11-DC8A-4B5D-9F88-BE47854593D3}">
      <dgm:prSet/>
      <dgm:spPr/>
      <dgm:t>
        <a:bodyPr/>
        <a:lstStyle/>
        <a:p>
          <a:endParaRPr lang="zh-TW" altLang="en-US">
            <a:latin typeface="微軟正黑體" pitchFamily="34" charset="-120"/>
            <a:ea typeface="微軟正黑體" pitchFamily="34" charset="-120"/>
          </a:endParaRPr>
        </a:p>
      </dgm:t>
    </dgm:pt>
    <dgm:pt modelId="{FE281585-164C-4127-9CCA-410D5612372B}" type="sibTrans" cxnId="{9667AD11-DC8A-4B5D-9F88-BE47854593D3}">
      <dgm:prSet/>
      <dgm:spPr/>
      <dgm:t>
        <a:bodyPr/>
        <a:lstStyle/>
        <a:p>
          <a:endParaRPr lang="zh-TW" altLang="en-US">
            <a:latin typeface="微軟正黑體" pitchFamily="34" charset="-120"/>
            <a:ea typeface="微軟正黑體" pitchFamily="34" charset="-120"/>
          </a:endParaRPr>
        </a:p>
      </dgm:t>
    </dgm:pt>
    <dgm:pt modelId="{0ACD898E-2650-44A8-A1BF-5A983D15BA51}">
      <dgm:prSet phldrT="[文字]"/>
      <dgm:spPr/>
      <dgm:t>
        <a:bodyPr/>
        <a:lstStyle/>
        <a:p>
          <a:r>
            <a:rPr lang="zh-TW" altLang="en-US">
              <a:latin typeface="微軟正黑體" pitchFamily="34" charset="-120"/>
              <a:ea typeface="微軟正黑體" pitchFamily="34" charset="-120"/>
            </a:rPr>
            <a:t>人力分配：</a:t>
          </a:r>
          <a:r>
            <a:rPr lang="en-US" altLang="zh-TW">
              <a:latin typeface="微軟正黑體" pitchFamily="34" charset="-120"/>
              <a:ea typeface="微軟正黑體" pitchFamily="34" charset="-120"/>
            </a:rPr>
            <a:t>3</a:t>
          </a:r>
          <a:r>
            <a:rPr lang="zh-TW" altLang="en-US">
              <a:latin typeface="微軟正黑體" pitchFamily="34" charset="-120"/>
              <a:ea typeface="微軟正黑體" pitchFamily="34" charset="-120"/>
            </a:rPr>
            <a:t>人</a:t>
          </a:r>
        </a:p>
      </dgm:t>
    </dgm:pt>
    <dgm:pt modelId="{252F635B-F46B-4F81-B5B6-86D3F3D74751}" type="parTrans" cxnId="{C68A1D42-96AF-4D83-B63F-81C843CD469B}">
      <dgm:prSet/>
      <dgm:spPr/>
      <dgm:t>
        <a:bodyPr/>
        <a:lstStyle/>
        <a:p>
          <a:endParaRPr lang="zh-TW" altLang="en-US">
            <a:latin typeface="微軟正黑體" pitchFamily="34" charset="-120"/>
            <a:ea typeface="微軟正黑體" pitchFamily="34" charset="-120"/>
          </a:endParaRPr>
        </a:p>
      </dgm:t>
    </dgm:pt>
    <dgm:pt modelId="{483693A8-9C70-4145-97C6-0841868258BB}" type="sibTrans" cxnId="{C68A1D42-96AF-4D83-B63F-81C843CD469B}">
      <dgm:prSet/>
      <dgm:spPr/>
      <dgm:t>
        <a:bodyPr/>
        <a:lstStyle/>
        <a:p>
          <a:endParaRPr lang="zh-TW" altLang="en-US">
            <a:latin typeface="微軟正黑體" pitchFamily="34" charset="-120"/>
            <a:ea typeface="微軟正黑體" pitchFamily="34" charset="-120"/>
          </a:endParaRPr>
        </a:p>
      </dgm:t>
    </dgm:pt>
    <dgm:pt modelId="{BDE213E5-846B-44F8-8FEB-147F3EF61F28}" type="pres">
      <dgm:prSet presAssocID="{D65A2AFB-ABA9-43BA-BB31-912B5E38FEEE}" presName="linearFlow" presStyleCnt="0">
        <dgm:presLayoutVars>
          <dgm:dir/>
          <dgm:animLvl val="lvl"/>
          <dgm:resizeHandles val="exact"/>
        </dgm:presLayoutVars>
      </dgm:prSet>
      <dgm:spPr/>
    </dgm:pt>
    <dgm:pt modelId="{960A095D-F5C9-4153-BE6A-0D6AACE7FDCB}" type="pres">
      <dgm:prSet presAssocID="{7599FA0D-E3DF-49C3-846B-B4F49640F40A}" presName="composite" presStyleCnt="0"/>
      <dgm:spPr/>
    </dgm:pt>
    <dgm:pt modelId="{74F37C64-5D20-4357-8CF8-93D8C4D0225C}" type="pres">
      <dgm:prSet presAssocID="{7599FA0D-E3DF-49C3-846B-B4F49640F40A}" presName="parentText" presStyleLbl="alignNode1" presStyleIdx="0" presStyleCnt="3">
        <dgm:presLayoutVars>
          <dgm:chMax val="1"/>
          <dgm:bulletEnabled val="1"/>
        </dgm:presLayoutVars>
      </dgm:prSet>
      <dgm:spPr/>
      <dgm:t>
        <a:bodyPr/>
        <a:lstStyle/>
        <a:p>
          <a:endParaRPr lang="zh-TW" altLang="en-US"/>
        </a:p>
      </dgm:t>
    </dgm:pt>
    <dgm:pt modelId="{A3E0F12B-31AF-4EF2-A30C-61423C58A7E4}" type="pres">
      <dgm:prSet presAssocID="{7599FA0D-E3DF-49C3-846B-B4F49640F40A}" presName="descendantText" presStyleLbl="alignAcc1" presStyleIdx="0" presStyleCnt="3">
        <dgm:presLayoutVars>
          <dgm:bulletEnabled val="1"/>
        </dgm:presLayoutVars>
      </dgm:prSet>
      <dgm:spPr/>
      <dgm:t>
        <a:bodyPr/>
        <a:lstStyle/>
        <a:p>
          <a:endParaRPr lang="zh-TW" altLang="en-US"/>
        </a:p>
      </dgm:t>
    </dgm:pt>
    <dgm:pt modelId="{2ACA0844-CB58-4D5D-8B33-D20012C4D6E8}" type="pres">
      <dgm:prSet presAssocID="{76E19038-610D-4B0B-93ED-B324510A6C4F}" presName="sp" presStyleCnt="0"/>
      <dgm:spPr/>
    </dgm:pt>
    <dgm:pt modelId="{08ADE417-05E6-4E63-9AB5-87F6E4373BF5}" type="pres">
      <dgm:prSet presAssocID="{EFBCFE79-217B-471C-8AF3-D73881D09B0A}" presName="composite" presStyleCnt="0"/>
      <dgm:spPr/>
    </dgm:pt>
    <dgm:pt modelId="{CDE8AA4B-1FCA-49A9-BD1E-9204878CBE9B}" type="pres">
      <dgm:prSet presAssocID="{EFBCFE79-217B-471C-8AF3-D73881D09B0A}" presName="parentText" presStyleLbl="alignNode1" presStyleIdx="1" presStyleCnt="3">
        <dgm:presLayoutVars>
          <dgm:chMax val="1"/>
          <dgm:bulletEnabled val="1"/>
        </dgm:presLayoutVars>
      </dgm:prSet>
      <dgm:spPr/>
    </dgm:pt>
    <dgm:pt modelId="{7022376A-64D1-408E-B4BF-76A68EA28325}" type="pres">
      <dgm:prSet presAssocID="{EFBCFE79-217B-471C-8AF3-D73881D09B0A}" presName="descendantText" presStyleLbl="alignAcc1" presStyleIdx="1" presStyleCnt="3">
        <dgm:presLayoutVars>
          <dgm:bulletEnabled val="1"/>
        </dgm:presLayoutVars>
      </dgm:prSet>
      <dgm:spPr/>
      <dgm:t>
        <a:bodyPr/>
        <a:lstStyle/>
        <a:p>
          <a:endParaRPr lang="zh-TW" altLang="en-US"/>
        </a:p>
      </dgm:t>
    </dgm:pt>
    <dgm:pt modelId="{25297FB6-565A-4B83-85B1-D00461DB5297}" type="pres">
      <dgm:prSet presAssocID="{839FC4B1-21D1-4621-8761-5C1DB8925E94}" presName="sp" presStyleCnt="0"/>
      <dgm:spPr/>
    </dgm:pt>
    <dgm:pt modelId="{5E3850B7-1254-4CCA-BE83-85E50B648887}" type="pres">
      <dgm:prSet presAssocID="{D99B096B-8E88-4D11-972C-EB8FEFF160C3}" presName="composite" presStyleCnt="0"/>
      <dgm:spPr/>
    </dgm:pt>
    <dgm:pt modelId="{E80BC62F-C59B-401B-9CF1-C51B00989AEC}" type="pres">
      <dgm:prSet presAssocID="{D99B096B-8E88-4D11-972C-EB8FEFF160C3}" presName="parentText" presStyleLbl="alignNode1" presStyleIdx="2" presStyleCnt="3">
        <dgm:presLayoutVars>
          <dgm:chMax val="1"/>
          <dgm:bulletEnabled val="1"/>
        </dgm:presLayoutVars>
      </dgm:prSet>
      <dgm:spPr/>
      <dgm:t>
        <a:bodyPr/>
        <a:lstStyle/>
        <a:p>
          <a:endParaRPr lang="zh-TW" altLang="en-US"/>
        </a:p>
      </dgm:t>
    </dgm:pt>
    <dgm:pt modelId="{7946EED3-75F2-44BC-B0A6-B79D11F77C60}" type="pres">
      <dgm:prSet presAssocID="{D99B096B-8E88-4D11-972C-EB8FEFF160C3}" presName="descendantText" presStyleLbl="alignAcc1" presStyleIdx="2" presStyleCnt="3">
        <dgm:presLayoutVars>
          <dgm:bulletEnabled val="1"/>
        </dgm:presLayoutVars>
      </dgm:prSet>
      <dgm:spPr/>
      <dgm:t>
        <a:bodyPr/>
        <a:lstStyle/>
        <a:p>
          <a:endParaRPr lang="zh-TW" altLang="en-US"/>
        </a:p>
      </dgm:t>
    </dgm:pt>
  </dgm:ptLst>
  <dgm:cxnLst>
    <dgm:cxn modelId="{9A866C1E-7DBA-47BD-AAF3-1A4A357EED4D}" type="presOf" srcId="{66652E5A-69DB-4135-B577-5281D1183A85}" destId="{A3E0F12B-31AF-4EF2-A30C-61423C58A7E4}" srcOrd="0" destOrd="0" presId="urn:microsoft.com/office/officeart/2005/8/layout/chevron2"/>
    <dgm:cxn modelId="{2F5F2315-6D66-4999-8778-BA7835F93C33}" srcId="{D65A2AFB-ABA9-43BA-BB31-912B5E38FEEE}" destId="{D99B096B-8E88-4D11-972C-EB8FEFF160C3}" srcOrd="2" destOrd="0" parTransId="{C2C219B8-D97A-4ED8-89A4-E88824C7929E}" sibTransId="{545E577A-2ED1-41F5-ADF4-4F8FD15D2829}"/>
    <dgm:cxn modelId="{F1AE06DD-0BDD-479F-B500-7DACE8941A73}" type="presOf" srcId="{AEC578E2-05EB-495F-ACC9-807E1AD94494}" destId="{7946EED3-75F2-44BC-B0A6-B79D11F77C60}" srcOrd="0" destOrd="1" presId="urn:microsoft.com/office/officeart/2005/8/layout/chevron2"/>
    <dgm:cxn modelId="{94303303-5930-463E-BC61-CC6A8008EA96}" srcId="{EFBCFE79-217B-471C-8AF3-D73881D09B0A}" destId="{2EB36673-2B68-4A2E-AD78-BB76A13B6224}" srcOrd="0" destOrd="0" parTransId="{999E17C2-A4F3-4F51-A390-0077864BC809}" sibTransId="{3F0D1255-26BC-4C9D-ADD8-52553CCFA67E}"/>
    <dgm:cxn modelId="{9667AD11-DC8A-4B5D-9F88-BE47854593D3}" srcId="{D99B096B-8E88-4D11-972C-EB8FEFF160C3}" destId="{AEC578E2-05EB-495F-ACC9-807E1AD94494}" srcOrd="1" destOrd="0" parTransId="{A6FD1836-7739-493C-888F-86ABEA016C0E}" sibTransId="{FE281585-164C-4127-9CCA-410D5612372B}"/>
    <dgm:cxn modelId="{E6FE0CFE-7C8D-4857-8DDC-24863C4116CF}" type="presOf" srcId="{D65A2AFB-ABA9-43BA-BB31-912B5E38FEEE}" destId="{BDE213E5-846B-44F8-8FEB-147F3EF61F28}" srcOrd="0" destOrd="0" presId="urn:microsoft.com/office/officeart/2005/8/layout/chevron2"/>
    <dgm:cxn modelId="{338A5984-4496-47E3-AF51-55CCAC22D5C6}" type="presOf" srcId="{2EB36673-2B68-4A2E-AD78-BB76A13B6224}" destId="{7022376A-64D1-408E-B4BF-76A68EA28325}" srcOrd="0" destOrd="0" presId="urn:microsoft.com/office/officeart/2005/8/layout/chevron2"/>
    <dgm:cxn modelId="{D04BA798-6CA8-427C-B746-48EB239EBC0C}" type="presOf" srcId="{7599FA0D-E3DF-49C3-846B-B4F49640F40A}" destId="{74F37C64-5D20-4357-8CF8-93D8C4D0225C}" srcOrd="0" destOrd="0" presId="urn:microsoft.com/office/officeart/2005/8/layout/chevron2"/>
    <dgm:cxn modelId="{E9135E37-BAA8-48F9-85A2-E96E79D9C109}" srcId="{7599FA0D-E3DF-49C3-846B-B4F49640F40A}" destId="{66652E5A-69DB-4135-B577-5281D1183A85}" srcOrd="0" destOrd="0" parTransId="{B808FA69-DC82-400A-A7BC-753ABE5DD56C}" sibTransId="{58DBDA6F-AB48-4672-BAEC-658193556B79}"/>
    <dgm:cxn modelId="{C68A1D42-96AF-4D83-B63F-81C843CD469B}" srcId="{7599FA0D-E3DF-49C3-846B-B4F49640F40A}" destId="{0ACD898E-2650-44A8-A1BF-5A983D15BA51}" srcOrd="1" destOrd="0" parTransId="{252F635B-F46B-4F81-B5B6-86D3F3D74751}" sibTransId="{483693A8-9C70-4145-97C6-0841868258BB}"/>
    <dgm:cxn modelId="{CCE36663-580A-4CFB-808E-55861F2390BC}" srcId="{D99B096B-8E88-4D11-972C-EB8FEFF160C3}" destId="{F1B62B22-FCEE-48EE-BC86-64FF1B4BFF3B}" srcOrd="0" destOrd="0" parTransId="{673735F1-6C2A-41C6-96D5-8038883BB5B8}" sibTransId="{8AC37A09-06E1-48CA-BBAA-CF2A18C4D74B}"/>
    <dgm:cxn modelId="{6FF48EE1-00E3-4F4A-82C4-9459A2302069}" type="presOf" srcId="{F1B62B22-FCEE-48EE-BC86-64FF1B4BFF3B}" destId="{7946EED3-75F2-44BC-B0A6-B79D11F77C60}" srcOrd="0" destOrd="0" presId="urn:microsoft.com/office/officeart/2005/8/layout/chevron2"/>
    <dgm:cxn modelId="{C67F177B-D650-4461-9529-27CC7AAECD37}" srcId="{D65A2AFB-ABA9-43BA-BB31-912B5E38FEEE}" destId="{7599FA0D-E3DF-49C3-846B-B4F49640F40A}" srcOrd="0" destOrd="0" parTransId="{EF9879E9-05F2-4D2A-89AA-5FB0745EBB4B}" sibTransId="{76E19038-610D-4B0B-93ED-B324510A6C4F}"/>
    <dgm:cxn modelId="{2E34385A-7082-4738-B8A8-21FF249E830A}" srcId="{D65A2AFB-ABA9-43BA-BB31-912B5E38FEEE}" destId="{EFBCFE79-217B-471C-8AF3-D73881D09B0A}" srcOrd="1" destOrd="0" parTransId="{EF713F9C-A8E9-4028-A5C0-32912ABE39C5}" sibTransId="{839FC4B1-21D1-4621-8761-5C1DB8925E94}"/>
    <dgm:cxn modelId="{CC1246D0-9AA6-4D36-847A-F3886147F43B}" type="presOf" srcId="{D99B096B-8E88-4D11-972C-EB8FEFF160C3}" destId="{E80BC62F-C59B-401B-9CF1-C51B00989AEC}" srcOrd="0" destOrd="0" presId="urn:microsoft.com/office/officeart/2005/8/layout/chevron2"/>
    <dgm:cxn modelId="{1C041EC1-A637-4C12-93F7-8A662ECEC741}" srcId="{EFBCFE79-217B-471C-8AF3-D73881D09B0A}" destId="{A7991101-9538-495F-8CAA-2D3D975114DF}" srcOrd="1" destOrd="0" parTransId="{EAB8BBFE-E8E8-4105-A33B-2254AFE5C149}" sibTransId="{0BA14D5B-FA59-421F-AA7F-D7EA224F6A03}"/>
    <dgm:cxn modelId="{A9C7675D-5C0E-49CD-BF56-4F419E30C812}" type="presOf" srcId="{EFBCFE79-217B-471C-8AF3-D73881D09B0A}" destId="{CDE8AA4B-1FCA-49A9-BD1E-9204878CBE9B}" srcOrd="0" destOrd="0" presId="urn:microsoft.com/office/officeart/2005/8/layout/chevron2"/>
    <dgm:cxn modelId="{D5235A8A-AA0B-47EE-806A-1436EC72A6D0}" type="presOf" srcId="{A7991101-9538-495F-8CAA-2D3D975114DF}" destId="{7022376A-64D1-408E-B4BF-76A68EA28325}" srcOrd="0" destOrd="1" presId="urn:microsoft.com/office/officeart/2005/8/layout/chevron2"/>
    <dgm:cxn modelId="{4BD0B650-9A32-485B-B988-C7795090D02F}" type="presOf" srcId="{0ACD898E-2650-44A8-A1BF-5A983D15BA51}" destId="{A3E0F12B-31AF-4EF2-A30C-61423C58A7E4}" srcOrd="0" destOrd="1" presId="urn:microsoft.com/office/officeart/2005/8/layout/chevron2"/>
    <dgm:cxn modelId="{0D373495-21C8-4061-A779-D002980F8B02}" type="presParOf" srcId="{BDE213E5-846B-44F8-8FEB-147F3EF61F28}" destId="{960A095D-F5C9-4153-BE6A-0D6AACE7FDCB}" srcOrd="0" destOrd="0" presId="urn:microsoft.com/office/officeart/2005/8/layout/chevron2"/>
    <dgm:cxn modelId="{8C11AC34-7590-4F68-BFC9-2BEC2B1458A3}" type="presParOf" srcId="{960A095D-F5C9-4153-BE6A-0D6AACE7FDCB}" destId="{74F37C64-5D20-4357-8CF8-93D8C4D0225C}" srcOrd="0" destOrd="0" presId="urn:microsoft.com/office/officeart/2005/8/layout/chevron2"/>
    <dgm:cxn modelId="{374A4874-D46F-4000-AE63-58B23B565B1D}" type="presParOf" srcId="{960A095D-F5C9-4153-BE6A-0D6AACE7FDCB}" destId="{A3E0F12B-31AF-4EF2-A30C-61423C58A7E4}" srcOrd="1" destOrd="0" presId="urn:microsoft.com/office/officeart/2005/8/layout/chevron2"/>
    <dgm:cxn modelId="{332C1B6D-41A2-4895-9CD6-84EC1383DA2D}" type="presParOf" srcId="{BDE213E5-846B-44F8-8FEB-147F3EF61F28}" destId="{2ACA0844-CB58-4D5D-8B33-D20012C4D6E8}" srcOrd="1" destOrd="0" presId="urn:microsoft.com/office/officeart/2005/8/layout/chevron2"/>
    <dgm:cxn modelId="{C2941958-5A42-4D45-979F-0E888971E864}" type="presParOf" srcId="{BDE213E5-846B-44F8-8FEB-147F3EF61F28}" destId="{08ADE417-05E6-4E63-9AB5-87F6E4373BF5}" srcOrd="2" destOrd="0" presId="urn:microsoft.com/office/officeart/2005/8/layout/chevron2"/>
    <dgm:cxn modelId="{D7E042E2-3657-448E-916A-0982814FFA82}" type="presParOf" srcId="{08ADE417-05E6-4E63-9AB5-87F6E4373BF5}" destId="{CDE8AA4B-1FCA-49A9-BD1E-9204878CBE9B}" srcOrd="0" destOrd="0" presId="urn:microsoft.com/office/officeart/2005/8/layout/chevron2"/>
    <dgm:cxn modelId="{F7902CA7-65A2-412B-97D4-FEC91216105C}" type="presParOf" srcId="{08ADE417-05E6-4E63-9AB5-87F6E4373BF5}" destId="{7022376A-64D1-408E-B4BF-76A68EA28325}" srcOrd="1" destOrd="0" presId="urn:microsoft.com/office/officeart/2005/8/layout/chevron2"/>
    <dgm:cxn modelId="{1BF74651-5AA2-411E-BF47-CB58B280D623}" type="presParOf" srcId="{BDE213E5-846B-44F8-8FEB-147F3EF61F28}" destId="{25297FB6-565A-4B83-85B1-D00461DB5297}" srcOrd="3" destOrd="0" presId="urn:microsoft.com/office/officeart/2005/8/layout/chevron2"/>
    <dgm:cxn modelId="{83D62CDA-B00A-4F8E-BEE9-B1B6996883BE}" type="presParOf" srcId="{BDE213E5-846B-44F8-8FEB-147F3EF61F28}" destId="{5E3850B7-1254-4CCA-BE83-85E50B648887}" srcOrd="4" destOrd="0" presId="urn:microsoft.com/office/officeart/2005/8/layout/chevron2"/>
    <dgm:cxn modelId="{C331C7FE-4552-4CAF-8E70-FD335D5F2A57}" type="presParOf" srcId="{5E3850B7-1254-4CCA-BE83-85E50B648887}" destId="{E80BC62F-C59B-401B-9CF1-C51B00989AEC}" srcOrd="0" destOrd="0" presId="urn:microsoft.com/office/officeart/2005/8/layout/chevron2"/>
    <dgm:cxn modelId="{CF28BE71-C1C1-44A8-8B3E-9382AD77F7D3}" type="presParOf" srcId="{5E3850B7-1254-4CCA-BE83-85E50B648887}" destId="{7946EED3-75F2-44BC-B0A6-B79D11F77C60}" srcOrd="1" destOrd="0" presId="urn:microsoft.com/office/officeart/2005/8/layout/chevron2"/>
  </dgm:cxnLst>
  <dgm:bg/>
  <dgm:whole/>
  <dgm:extLst>
    <a:ext uri="http://schemas.microsoft.com/office/drawing/2008/diagram">
      <dsp:dataModelExt xmlns:dsp="http://schemas.microsoft.com/office/drawing/2008/diagram" xmlns="" relId="rId9"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4F37C64-5D20-4357-8CF8-93D8C4D0225C}">
      <dsp:nvSpPr>
        <dsp:cNvPr id="0" name=""/>
        <dsp:cNvSpPr/>
      </dsp:nvSpPr>
      <dsp:spPr>
        <a:xfrm rot="5400000">
          <a:off x="-180022" y="180877"/>
          <a:ext cx="1200150" cy="840105"/>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zh-TW" altLang="en-US" sz="800" kern="1200">
              <a:latin typeface="微軟正黑體" pitchFamily="34" charset="-120"/>
              <a:ea typeface="微軟正黑體" pitchFamily="34" charset="-120"/>
            </a:rPr>
            <a:t>第一階段</a:t>
          </a:r>
          <a:r>
            <a:rPr lang="en-US" altLang="zh-TW" sz="800" kern="1200">
              <a:latin typeface="微軟正黑體" pitchFamily="34" charset="-120"/>
              <a:ea typeface="微軟正黑體" pitchFamily="34" charset="-120"/>
            </a:rPr>
            <a:t/>
          </a:r>
          <a:br>
            <a:rPr lang="en-US" altLang="zh-TW" sz="800" kern="1200">
              <a:latin typeface="微軟正黑體" pitchFamily="34" charset="-120"/>
              <a:ea typeface="微軟正黑體" pitchFamily="34" charset="-120"/>
            </a:rPr>
          </a:br>
          <a:r>
            <a:rPr lang="en-US" altLang="zh-TW" sz="800" kern="1200">
              <a:latin typeface="微軟正黑體" pitchFamily="34" charset="-120"/>
              <a:ea typeface="微軟正黑體" pitchFamily="34" charset="-120"/>
            </a:rPr>
            <a:t>11/25</a:t>
          </a:r>
          <a:endParaRPr lang="zh-TW" altLang="en-US" sz="800" kern="1200">
            <a:latin typeface="微軟正黑體" pitchFamily="34" charset="-120"/>
            <a:ea typeface="微軟正黑體" pitchFamily="34" charset="-120"/>
          </a:endParaRPr>
        </a:p>
      </dsp:txBody>
      <dsp:txXfrm rot="5400000">
        <a:off x="-180022" y="180877"/>
        <a:ext cx="1200150" cy="840105"/>
      </dsp:txXfrm>
    </dsp:sp>
    <dsp:sp modelId="{A3E0F12B-31AF-4EF2-A30C-61423C58A7E4}">
      <dsp:nvSpPr>
        <dsp:cNvPr id="0" name=""/>
        <dsp:cNvSpPr/>
      </dsp:nvSpPr>
      <dsp:spPr>
        <a:xfrm rot="5400000">
          <a:off x="2773203" y="-1932243"/>
          <a:ext cx="780097" cy="4646295"/>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06680" tIns="9525" rIns="9525" bIns="9525" numCol="1" spcCol="1270" anchor="ctr" anchorCtr="0">
          <a:noAutofit/>
        </a:bodyPr>
        <a:lstStyle/>
        <a:p>
          <a:pPr marL="114300" lvl="1" indent="-114300" algn="l" defTabSz="666750">
            <a:lnSpc>
              <a:spcPct val="90000"/>
            </a:lnSpc>
            <a:spcBef>
              <a:spcPct val="0"/>
            </a:spcBef>
            <a:spcAft>
              <a:spcPct val="15000"/>
            </a:spcAft>
            <a:buChar char="••"/>
          </a:pPr>
          <a:r>
            <a:rPr lang="zh-TW" altLang="en-US" sz="1500" kern="1200">
              <a:latin typeface="微軟正黑體" pitchFamily="34" charset="-120"/>
              <a:ea typeface="微軟正黑體" pitchFamily="34" charset="-120"/>
            </a:rPr>
            <a:t>找</a:t>
          </a:r>
          <a:r>
            <a:rPr lang="zh-TW" sz="1500" kern="1200">
              <a:latin typeface="微軟正黑體" pitchFamily="34" charset="-120"/>
              <a:ea typeface="微軟正黑體" pitchFamily="34" charset="-120"/>
            </a:rPr>
            <a:t>出日常生活的科學問題並分析之</a:t>
          </a:r>
          <a:endParaRPr lang="zh-TW" altLang="en-US" sz="1500" kern="1200">
            <a:latin typeface="微軟正黑體" pitchFamily="34" charset="-120"/>
            <a:ea typeface="微軟正黑體" pitchFamily="34" charset="-120"/>
          </a:endParaRPr>
        </a:p>
        <a:p>
          <a:pPr marL="114300" lvl="1" indent="-114300" algn="l" defTabSz="666750">
            <a:lnSpc>
              <a:spcPct val="90000"/>
            </a:lnSpc>
            <a:spcBef>
              <a:spcPct val="0"/>
            </a:spcBef>
            <a:spcAft>
              <a:spcPct val="15000"/>
            </a:spcAft>
            <a:buChar char="••"/>
          </a:pPr>
          <a:r>
            <a:rPr lang="zh-TW" altLang="en-US" sz="1500" kern="1200">
              <a:latin typeface="微軟正黑體" pitchFamily="34" charset="-120"/>
              <a:ea typeface="微軟正黑體" pitchFamily="34" charset="-120"/>
            </a:rPr>
            <a:t>人力分配：</a:t>
          </a:r>
          <a:r>
            <a:rPr lang="en-US" altLang="zh-TW" sz="1500" kern="1200">
              <a:latin typeface="微軟正黑體" pitchFamily="34" charset="-120"/>
              <a:ea typeface="微軟正黑體" pitchFamily="34" charset="-120"/>
            </a:rPr>
            <a:t>3</a:t>
          </a:r>
          <a:r>
            <a:rPr lang="zh-TW" altLang="en-US" sz="1500" kern="1200">
              <a:latin typeface="微軟正黑體" pitchFamily="34" charset="-120"/>
              <a:ea typeface="微軟正黑體" pitchFamily="34" charset="-120"/>
            </a:rPr>
            <a:t>人</a:t>
          </a:r>
        </a:p>
      </dsp:txBody>
      <dsp:txXfrm rot="5400000">
        <a:off x="2773203" y="-1932243"/>
        <a:ext cx="780097" cy="4646295"/>
      </dsp:txXfrm>
    </dsp:sp>
    <dsp:sp modelId="{CDE8AA4B-1FCA-49A9-BD1E-9204878CBE9B}">
      <dsp:nvSpPr>
        <dsp:cNvPr id="0" name=""/>
        <dsp:cNvSpPr/>
      </dsp:nvSpPr>
      <dsp:spPr>
        <a:xfrm rot="5400000">
          <a:off x="-180022" y="1180147"/>
          <a:ext cx="1200150" cy="840105"/>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zh-TW" altLang="en-US" sz="800" kern="1200">
              <a:latin typeface="微軟正黑體" pitchFamily="34" charset="-120"/>
              <a:ea typeface="微軟正黑體" pitchFamily="34" charset="-120"/>
            </a:rPr>
            <a:t>第二階段</a:t>
          </a:r>
          <a:r>
            <a:rPr lang="en-US" altLang="zh-TW" sz="800" kern="1200">
              <a:latin typeface="微軟正黑體" pitchFamily="34" charset="-120"/>
              <a:ea typeface="微軟正黑體" pitchFamily="34" charset="-120"/>
            </a:rPr>
            <a:t/>
          </a:r>
          <a:br>
            <a:rPr lang="en-US" altLang="zh-TW" sz="800" kern="1200">
              <a:latin typeface="微軟正黑體" pitchFamily="34" charset="-120"/>
              <a:ea typeface="微軟正黑體" pitchFamily="34" charset="-120"/>
            </a:rPr>
          </a:br>
          <a:r>
            <a:rPr lang="en-US" altLang="zh-TW" sz="800" kern="1200">
              <a:latin typeface="微軟正黑體" pitchFamily="34" charset="-120"/>
              <a:ea typeface="微軟正黑體" pitchFamily="34" charset="-120"/>
            </a:rPr>
            <a:t>12/11</a:t>
          </a:r>
          <a:endParaRPr lang="zh-TW" altLang="en-US" sz="800" kern="1200">
            <a:latin typeface="微軟正黑體" pitchFamily="34" charset="-120"/>
            <a:ea typeface="微軟正黑體" pitchFamily="34" charset="-120"/>
          </a:endParaRPr>
        </a:p>
      </dsp:txBody>
      <dsp:txXfrm rot="5400000">
        <a:off x="-180022" y="1180147"/>
        <a:ext cx="1200150" cy="840105"/>
      </dsp:txXfrm>
    </dsp:sp>
    <dsp:sp modelId="{7022376A-64D1-408E-B4BF-76A68EA28325}">
      <dsp:nvSpPr>
        <dsp:cNvPr id="0" name=""/>
        <dsp:cNvSpPr/>
      </dsp:nvSpPr>
      <dsp:spPr>
        <a:xfrm rot="5400000">
          <a:off x="2773203" y="-932973"/>
          <a:ext cx="780097" cy="4646295"/>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06680" tIns="9525" rIns="9525" bIns="9525" numCol="1" spcCol="1270" anchor="ctr" anchorCtr="0">
          <a:noAutofit/>
        </a:bodyPr>
        <a:lstStyle/>
        <a:p>
          <a:pPr marL="114300" lvl="1" indent="-114300" algn="l" defTabSz="666750">
            <a:lnSpc>
              <a:spcPct val="90000"/>
            </a:lnSpc>
            <a:spcBef>
              <a:spcPct val="0"/>
            </a:spcBef>
            <a:spcAft>
              <a:spcPct val="15000"/>
            </a:spcAft>
            <a:buChar char="••"/>
          </a:pPr>
          <a:r>
            <a:rPr lang="zh-TW" sz="1500" kern="1200">
              <a:latin typeface="微軟正黑體" pitchFamily="34" charset="-120"/>
              <a:ea typeface="微軟正黑體" pitchFamily="34" charset="-120"/>
            </a:rPr>
            <a:t>蒐集相關資料</a:t>
          </a:r>
          <a:endParaRPr lang="zh-TW" altLang="en-US" sz="1500" kern="1200">
            <a:latin typeface="微軟正黑體" pitchFamily="34" charset="-120"/>
            <a:ea typeface="微軟正黑體" pitchFamily="34" charset="-120"/>
          </a:endParaRPr>
        </a:p>
        <a:p>
          <a:pPr marL="114300" lvl="1" indent="-114300" algn="l" defTabSz="666750">
            <a:lnSpc>
              <a:spcPct val="90000"/>
            </a:lnSpc>
            <a:spcBef>
              <a:spcPct val="0"/>
            </a:spcBef>
            <a:spcAft>
              <a:spcPct val="15000"/>
            </a:spcAft>
            <a:buChar char="••"/>
          </a:pPr>
          <a:r>
            <a:rPr lang="zh-TW" altLang="en-US" sz="1500" kern="1200">
              <a:latin typeface="微軟正黑體" pitchFamily="34" charset="-120"/>
              <a:ea typeface="微軟正黑體" pitchFamily="34" charset="-120"/>
            </a:rPr>
            <a:t>人力分配：</a:t>
          </a:r>
          <a:r>
            <a:rPr lang="en-US" altLang="zh-TW" sz="1500" kern="1200">
              <a:latin typeface="微軟正黑體" pitchFamily="34" charset="-120"/>
              <a:ea typeface="微軟正黑體" pitchFamily="34" charset="-120"/>
            </a:rPr>
            <a:t>1</a:t>
          </a:r>
          <a:r>
            <a:rPr lang="zh-TW" altLang="en-US" sz="1500" kern="1200">
              <a:latin typeface="微軟正黑體" pitchFamily="34" charset="-120"/>
              <a:ea typeface="微軟正黑體" pitchFamily="34" charset="-120"/>
            </a:rPr>
            <a:t>人</a:t>
          </a:r>
        </a:p>
      </dsp:txBody>
      <dsp:txXfrm rot="5400000">
        <a:off x="2773203" y="-932973"/>
        <a:ext cx="780097" cy="4646295"/>
      </dsp:txXfrm>
    </dsp:sp>
    <dsp:sp modelId="{E80BC62F-C59B-401B-9CF1-C51B00989AEC}">
      <dsp:nvSpPr>
        <dsp:cNvPr id="0" name=""/>
        <dsp:cNvSpPr/>
      </dsp:nvSpPr>
      <dsp:spPr>
        <a:xfrm rot="5400000">
          <a:off x="-180022" y="2179417"/>
          <a:ext cx="1200150" cy="840105"/>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zh-TW" altLang="en-US" sz="800" kern="1200">
              <a:latin typeface="微軟正黑體" pitchFamily="34" charset="-120"/>
              <a:ea typeface="微軟正黑體" pitchFamily="34" charset="-120"/>
            </a:rPr>
            <a:t>第三、四階段</a:t>
          </a:r>
          <a:r>
            <a:rPr lang="en-US" altLang="zh-TW" sz="800" kern="1200">
              <a:latin typeface="微軟正黑體" pitchFamily="34" charset="-120"/>
              <a:ea typeface="微軟正黑體" pitchFamily="34" charset="-120"/>
            </a:rPr>
            <a:t/>
          </a:r>
          <a:br>
            <a:rPr lang="en-US" altLang="zh-TW" sz="800" kern="1200">
              <a:latin typeface="微軟正黑體" pitchFamily="34" charset="-120"/>
              <a:ea typeface="微軟正黑體" pitchFamily="34" charset="-120"/>
            </a:rPr>
          </a:br>
          <a:r>
            <a:rPr lang="en-US" altLang="zh-TW" sz="800" kern="1200">
              <a:latin typeface="微軟正黑體" pitchFamily="34" charset="-120"/>
              <a:ea typeface="微軟正黑體" pitchFamily="34" charset="-120"/>
            </a:rPr>
            <a:t>12/30</a:t>
          </a:r>
          <a:endParaRPr lang="zh-TW" altLang="en-US" sz="800" kern="1200">
            <a:latin typeface="微軟正黑體" pitchFamily="34" charset="-120"/>
            <a:ea typeface="微軟正黑體" pitchFamily="34" charset="-120"/>
          </a:endParaRPr>
        </a:p>
      </dsp:txBody>
      <dsp:txXfrm rot="5400000">
        <a:off x="-180022" y="2179417"/>
        <a:ext cx="1200150" cy="840105"/>
      </dsp:txXfrm>
    </dsp:sp>
    <dsp:sp modelId="{7946EED3-75F2-44BC-B0A6-B79D11F77C60}">
      <dsp:nvSpPr>
        <dsp:cNvPr id="0" name=""/>
        <dsp:cNvSpPr/>
      </dsp:nvSpPr>
      <dsp:spPr>
        <a:xfrm rot="5400000">
          <a:off x="2773203" y="66296"/>
          <a:ext cx="780097" cy="4646295"/>
        </a:xfrm>
        <a:prstGeom prst="round2Same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106680" tIns="9525" rIns="9525" bIns="9525" numCol="1" spcCol="1270" anchor="ctr" anchorCtr="0">
          <a:noAutofit/>
        </a:bodyPr>
        <a:lstStyle/>
        <a:p>
          <a:pPr marL="114300" lvl="1" indent="-114300" algn="l" defTabSz="666750">
            <a:lnSpc>
              <a:spcPct val="90000"/>
            </a:lnSpc>
            <a:spcBef>
              <a:spcPct val="0"/>
            </a:spcBef>
            <a:spcAft>
              <a:spcPct val="15000"/>
            </a:spcAft>
            <a:buChar char="••"/>
          </a:pPr>
          <a:r>
            <a:rPr lang="zh-TW" sz="1500" kern="1200">
              <a:latin typeface="微軟正黑體" pitchFamily="34" charset="-120"/>
              <a:ea typeface="微軟正黑體" pitchFamily="34" charset="-120"/>
            </a:rPr>
            <a:t>整理資料</a:t>
          </a:r>
          <a:r>
            <a:rPr lang="zh-TW" altLang="en-US" sz="1500" kern="1200">
              <a:latin typeface="微軟正黑體" pitchFamily="34" charset="-120"/>
              <a:ea typeface="微軟正黑體" pitchFamily="34" charset="-120"/>
            </a:rPr>
            <a:t>、</a:t>
          </a:r>
          <a:r>
            <a:rPr lang="zh-TW" sz="1500" kern="1200">
              <a:latin typeface="微軟正黑體" pitchFamily="34" charset="-120"/>
              <a:ea typeface="微軟正黑體" pitchFamily="34" charset="-120"/>
            </a:rPr>
            <a:t>決定傳播媒介</a:t>
          </a:r>
          <a:r>
            <a:rPr lang="zh-TW" altLang="en-US" sz="1500" kern="1200">
              <a:latin typeface="微軟正黑體" pitchFamily="34" charset="-120"/>
              <a:ea typeface="微軟正黑體" pitchFamily="34" charset="-120"/>
            </a:rPr>
            <a:t>並執行</a:t>
          </a:r>
        </a:p>
        <a:p>
          <a:pPr marL="114300" lvl="1" indent="-114300" algn="l" defTabSz="666750">
            <a:lnSpc>
              <a:spcPct val="90000"/>
            </a:lnSpc>
            <a:spcBef>
              <a:spcPct val="0"/>
            </a:spcBef>
            <a:spcAft>
              <a:spcPct val="15000"/>
            </a:spcAft>
            <a:buChar char="••"/>
          </a:pPr>
          <a:r>
            <a:rPr lang="zh-TW" altLang="en-US" sz="1500" kern="1200">
              <a:latin typeface="微軟正黑體" pitchFamily="34" charset="-120"/>
              <a:ea typeface="微軟正黑體" pitchFamily="34" charset="-120"/>
            </a:rPr>
            <a:t>人力分配：</a:t>
          </a:r>
          <a:r>
            <a:rPr lang="en-US" altLang="zh-TW" sz="1500" kern="1200">
              <a:latin typeface="微軟正黑體" pitchFamily="34" charset="-120"/>
              <a:ea typeface="微軟正黑體" pitchFamily="34" charset="-120"/>
            </a:rPr>
            <a:t>2</a:t>
          </a:r>
          <a:r>
            <a:rPr lang="zh-TW" altLang="en-US" sz="1500" kern="1200">
              <a:latin typeface="微軟正黑體" pitchFamily="34" charset="-120"/>
              <a:ea typeface="微軟正黑體" pitchFamily="34" charset="-120"/>
            </a:rPr>
            <a:t>人</a:t>
          </a:r>
          <a:r>
            <a:rPr lang="en-US" altLang="zh-TW" sz="1500" kern="1200">
              <a:latin typeface="微軟正黑體" pitchFamily="34" charset="-120"/>
              <a:ea typeface="微軟正黑體" pitchFamily="34" charset="-120"/>
            </a:rPr>
            <a:t>(</a:t>
          </a:r>
          <a:r>
            <a:rPr lang="zh-TW" altLang="en-US" sz="1500" kern="1200">
              <a:latin typeface="微軟正黑體" pitchFamily="34" charset="-120"/>
              <a:ea typeface="微軟正黑體" pitchFamily="34" charset="-120"/>
            </a:rPr>
            <a:t>製作</a:t>
          </a:r>
          <a:r>
            <a:rPr lang="en-US" altLang="zh-TW" sz="1500" kern="1200">
              <a:latin typeface="微軟正黑體" pitchFamily="34" charset="-120"/>
              <a:ea typeface="微軟正黑體" pitchFamily="34" charset="-120"/>
            </a:rPr>
            <a:t>ppt</a:t>
          </a:r>
          <a:r>
            <a:rPr lang="zh-TW" altLang="en-US" sz="1500" kern="1200">
              <a:latin typeface="微軟正黑體" pitchFamily="34" charset="-120"/>
              <a:ea typeface="微軟正黑體" pitchFamily="34" charset="-120"/>
            </a:rPr>
            <a:t>、轉製影片</a:t>
          </a:r>
          <a:r>
            <a:rPr lang="en-US" altLang="zh-TW" sz="1500" kern="1200">
              <a:latin typeface="微軟正黑體" pitchFamily="34" charset="-120"/>
              <a:ea typeface="微軟正黑體" pitchFamily="34" charset="-120"/>
            </a:rPr>
            <a:t>)</a:t>
          </a:r>
          <a:endParaRPr lang="zh-TW" altLang="en-US" sz="1500" kern="1200">
            <a:latin typeface="微軟正黑體" pitchFamily="34" charset="-120"/>
            <a:ea typeface="微軟正黑體" pitchFamily="34" charset="-120"/>
          </a:endParaRPr>
        </a:p>
      </dsp:txBody>
      <dsp:txXfrm rot="5400000">
        <a:off x="2773203" y="66296"/>
        <a:ext cx="780097" cy="464629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306</Words>
  <Characters>1749</Characters>
  <Application>Microsoft Office Word</Application>
  <DocSecurity>0</DocSecurity>
  <Lines>14</Lines>
  <Paragraphs>4</Paragraphs>
  <ScaleCrop>false</ScaleCrop>
  <Company>HOME</Company>
  <LinksUpToDate>false</LinksUpToDate>
  <CharactersWithSpaces>2051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2013-12-30T15:31:00Z</dcterms:created>
  <dcterms:modified xsi:type="dcterms:W3CDTF">2013-12-30T16:16:00Z</dcterms:modified>
</cp:coreProperties>
</file>