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Title"/>
        <w:contextualSpacing w:val="0"/>
        <w:jc w:val="center"/>
      </w:pPr>
      <w:bookmarkStart w:id="0" w:colFirst="0" w:name="h.abryb6g7yrs8" w:colLast="0"/>
      <w:bookmarkEnd w:id="0"/>
      <w:r w:rsidRPr="00000000" w:rsidR="00000000" w:rsidDel="00000000">
        <w:rPr>
          <w:b w:val="1"/>
          <w:sz w:val="48"/>
          <w:rtl w:val="0"/>
        </w:rPr>
        <w:t xml:space="preserve">當代科學傳播與媒體通路研究心得報告</w:t>
      </w:r>
    </w:p>
    <w:p w:rsidP="00000000" w:rsidRPr="00000000" w:rsidR="00000000" w:rsidDel="00000000" w:rsidRDefault="00000000">
      <w:pPr>
        <w:pStyle w:val="Title"/>
        <w:contextualSpacing w:val="0"/>
        <w:jc w:val="center"/>
      </w:pPr>
      <w:bookmarkStart w:id="1" w:colFirst="0" w:name="h.mzrku3a16kca" w:colLast="0"/>
      <w:bookmarkEnd w:id="1"/>
      <w:r w:rsidRPr="00000000" w:rsidR="00000000" w:rsidDel="00000000">
        <w:rPr>
          <w:rtl w:val="0"/>
        </w:rPr>
        <w:t xml:space="preserve"> </w:t>
      </w:r>
      <w:r w:rsidRPr="00000000" w:rsidR="00000000" w:rsidDel="00000000">
        <w:rPr>
          <w:sz w:val="36"/>
          <w:rtl w:val="0"/>
        </w:rPr>
        <w:t xml:space="preserve">0223086 運籌管理系 吳若萱</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sz w:val="24"/>
          <w:rtl w:val="0"/>
        </w:rPr>
        <w:t xml:space="preserve">從座談會中提到的大眾媒介，有報紙、雜誌</w:t>
      </w:r>
      <w:r w:rsidRPr="00000000" w:rsidR="00000000" w:rsidDel="00000000">
        <w:rPr>
          <w:sz w:val="24"/>
          <w:rtl w:val="0"/>
        </w:rPr>
        <w:t xml:space="preserve">、廣播、電視</w:t>
      </w:r>
    </w:p>
    <w:p w:rsidP="00000000" w:rsidRPr="00000000" w:rsidR="00000000" w:rsidDel="00000000" w:rsidRDefault="00000000">
      <w:pPr>
        <w:contextualSpacing w:val="0"/>
      </w:pPr>
      <w:r w:rsidRPr="00000000" w:rsidR="00000000" w:rsidDel="00000000">
        <w:rPr>
          <w:sz w:val="24"/>
          <w:rtl w:val="0"/>
        </w:rPr>
        <w:t xml:space="preserve">以下分析各自的本質及特性:</w:t>
      </w:r>
    </w:p>
    <w:p w:rsidP="00000000" w:rsidRPr="00000000" w:rsidR="00000000" w:rsidDel="00000000" w:rsidRDefault="00000000">
      <w:pPr>
        <w:spacing w:lineRule="auto" w:after="220" w:line="319" w:before="220"/>
        <w:ind w:left="720" w:firstLine="0"/>
        <w:contextualSpacing w:val="0"/>
      </w:pPr>
      <w:r w:rsidRPr="00000000" w:rsidR="00000000" w:rsidDel="00000000">
        <w:rPr>
          <w:rtl w:val="0"/>
        </w:rPr>
      </w:r>
    </w:p>
    <w:tbl>
      <w:tblPr>
        <w:bidiVisual w:val="0"/>
        <w:tblW w:w="910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276"/>
        <w:gridCol w:w="2276"/>
        <w:gridCol w:w="2276"/>
        <w:gridCol w:w="2276"/>
      </w:tblGrid>
      <w:tr>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sz w:val="24"/>
                <w:rtl w:val="0"/>
              </w:rPr>
              <w:t xml:space="preserve">報紙</w:t>
            </w:r>
          </w:p>
          <w:p w:rsidP="00000000" w:rsidRPr="00000000" w:rsidR="00000000" w:rsidDel="00000000" w:rsidRDefault="00000000">
            <w:pPr>
              <w:spacing w:lineRule="auto" w:line="240"/>
              <w:contextualSpacing w:val="0"/>
            </w:pPr>
            <w:r w:rsidRPr="00000000" w:rsidR="00000000" w:rsidDel="00000000">
              <w:rPr>
                <w:sz w:val="24"/>
                <w:rtl w:val="0"/>
              </w:rPr>
              <w:t xml:space="preserve">是最早出現的大眾傳播媒體，在傳統媒體中是最普及和最大影響力的媒體。</w:t>
            </w:r>
          </w:p>
        </w:tc>
        <w:tc>
          <w:tcPr>
            <w:tcMar>
              <w:top w:w="100.0" w:type="dxa"/>
              <w:left w:w="100.0" w:type="dxa"/>
              <w:bottom w:w="100.0" w:type="dxa"/>
              <w:right w:w="100.0" w:type="dxa"/>
            </w:tcMar>
          </w:tcPr>
          <w:p w:rsidP="00000000" w:rsidRPr="00000000" w:rsidR="00000000" w:rsidDel="00000000" w:rsidRDefault="00000000">
            <w:pPr>
              <w:ind w:left="0" w:firstLine="0"/>
              <w:contextualSpacing w:val="0"/>
            </w:pPr>
            <w:r w:rsidRPr="00000000" w:rsidR="00000000" w:rsidDel="00000000">
              <w:rPr>
                <w:sz w:val="24"/>
                <w:rtl w:val="0"/>
              </w:rPr>
              <w:t xml:space="preserve">優點:</w:t>
            </w:r>
          </w:p>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內容多種多樣，報紙廣告的</w:t>
            </w:r>
            <w:hyperlink r:id="rId5">
              <w:r w:rsidRPr="00000000" w:rsidR="00000000" w:rsidDel="00000000">
                <w:rPr>
                  <w:sz w:val="24"/>
                  <w:rtl w:val="0"/>
                </w:rPr>
                <w:t xml:space="preserve">信息量</w:t>
              </w:r>
            </w:hyperlink>
            <w:r w:rsidRPr="00000000" w:rsidR="00000000" w:rsidDel="00000000">
              <w:rPr>
                <w:sz w:val="24"/>
                <w:rtl w:val="0"/>
              </w:rPr>
              <w:t xml:space="preserve">一般要比</w:t>
            </w:r>
            <w:hyperlink r:id="rId6">
              <w:r w:rsidRPr="00000000" w:rsidR="00000000" w:rsidDel="00000000">
                <w:rPr>
                  <w:sz w:val="24"/>
                  <w:rtl w:val="0"/>
                </w:rPr>
                <w:t xml:space="preserve">電視</w:t>
              </w:r>
            </w:hyperlink>
            <w:r w:rsidRPr="00000000" w:rsidR="00000000" w:rsidDel="00000000">
              <w:rPr>
                <w:sz w:val="24"/>
                <w:rtl w:val="0"/>
              </w:rPr>
              <w:t xml:space="preserve">、</w:t>
            </w:r>
            <w:hyperlink r:id="rId7">
              <w:r w:rsidRPr="00000000" w:rsidR="00000000" w:rsidDel="00000000">
                <w:rPr>
                  <w:sz w:val="24"/>
                  <w:rtl w:val="0"/>
                </w:rPr>
                <w:t xml:space="preserve">廣播</w:t>
              </w:r>
            </w:hyperlink>
            <w:r w:rsidRPr="00000000" w:rsidR="00000000" w:rsidDel="00000000">
              <w:rPr>
                <w:sz w:val="24"/>
                <w:rtl w:val="0"/>
              </w:rPr>
              <w:t xml:space="preserve">還要大。可以利用較多的文字進行詳細訴求，可容下大量的文字和圖形、照片等信息。報紙廣告可容納大量不同大小的廣告。成熟的報紙都有比較忠實的讀者群，報紙讀者有長期閱讀習慣，報紙和讀者在情感上較為接近，使得報紙有較高的忠誠度。成本低廉這也是報紙與</w:t>
            </w:r>
            <w:hyperlink r:id="rId8">
              <w:r w:rsidRPr="00000000" w:rsidR="00000000" w:rsidDel="00000000">
                <w:rPr>
                  <w:sz w:val="24"/>
                  <w:rtl w:val="0"/>
                </w:rPr>
                <w:t xml:space="preserve">電視</w:t>
              </w:r>
            </w:hyperlink>
            <w:r w:rsidRPr="00000000" w:rsidR="00000000" w:rsidDel="00000000">
              <w:rPr>
                <w:sz w:val="24"/>
                <w:rtl w:val="0"/>
              </w:rPr>
              <w:t xml:space="preserve">的主要差別。</w:t>
            </w:r>
          </w:p>
          <w:p w:rsidP="00000000" w:rsidRPr="00000000" w:rsidR="00000000" w:rsidDel="00000000" w:rsidRDefault="00000000">
            <w:pPr>
              <w:spacing w:lineRule="auto" w:after="220" w:line="319" w:before="220"/>
              <w:ind w:left="0" w:firstLine="0"/>
              <w:contextualSpacing w:val="0"/>
            </w:pPr>
            <w:r w:rsidRPr="00000000" w:rsidR="00000000" w:rsidDel="00000000">
              <w:rPr>
                <w:sz w:val="24"/>
                <w:rtl w:val="0"/>
              </w:rPr>
              <w:t xml:space="preserve">缺點:傳播速度上比不上電視和廣播，廣告圖畫質量差。報紙廣告印刷常顯得比較粗糙。有效時間短。報紙是以及時報導各類新聞為主的媒體，強調時效性，文章較為簡短，缺乏一定的深度，保存、反覆閱讀性差。</w:t>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雜誌</w:t>
            </w:r>
          </w:p>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雜誌是其主題化的組織，清晰的圖片，在傳統四大</w:t>
            </w:r>
            <w:hyperlink r:id="rId9">
              <w:r w:rsidRPr="00000000" w:rsidR="00000000" w:rsidDel="00000000">
                <w:rPr>
                  <w:sz w:val="24"/>
                  <w:rtl w:val="0"/>
                </w:rPr>
                <w:t xml:space="preserve">廣告媒體</w:t>
              </w:r>
            </w:hyperlink>
            <w:r w:rsidRPr="00000000" w:rsidR="00000000" w:rsidDel="00000000">
              <w:rPr>
                <w:sz w:val="24"/>
                <w:rtl w:val="0"/>
              </w:rPr>
              <w:t xml:space="preserve">中，主要表現為延緩性、持續性和知曉性。</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ind w:left="0" w:firstLine="0"/>
              <w:contextualSpacing w:val="0"/>
            </w:pPr>
            <w:r w:rsidRPr="00000000" w:rsidR="00000000" w:rsidDel="00000000">
              <w:rPr>
                <w:sz w:val="24"/>
                <w:rtl w:val="0"/>
              </w:rPr>
              <w:t xml:space="preserve">優點:</w:t>
            </w:r>
          </w:p>
          <w:p w:rsidP="00000000" w:rsidRPr="00000000" w:rsidR="00000000" w:rsidDel="00000000" w:rsidRDefault="00000000">
            <w:pPr>
              <w:contextualSpacing w:val="0"/>
            </w:pPr>
            <w:r w:rsidRPr="00000000" w:rsidR="00000000" w:rsidDel="00000000">
              <w:rPr>
                <w:sz w:val="24"/>
                <w:rtl w:val="0"/>
              </w:rPr>
              <w:t xml:space="preserve">雜誌的最大優點是具有很強的選擇性，雜誌多以專門性的知識介紹為內容或專門以某類群體為對象。信息生命周期長，可以反覆閱讀和長久保存。雜誌發行周期長，知識性強。因此，媒體的</w:t>
            </w:r>
            <w:hyperlink r:id="rId10">
              <w:r w:rsidRPr="00000000" w:rsidR="00000000" w:rsidDel="00000000">
                <w:rPr>
                  <w:sz w:val="24"/>
                  <w:rtl w:val="0"/>
                </w:rPr>
                <w:t xml:space="preserve">信息生命周期</w:t>
              </w:r>
            </w:hyperlink>
            <w:r w:rsidRPr="00000000" w:rsidR="00000000" w:rsidDel="00000000">
              <w:rPr>
                <w:sz w:val="24"/>
                <w:rtl w:val="0"/>
              </w:rPr>
              <w:t xml:space="preserve">明顯比報紙等媒體長。由於雜誌有較長的生命周期，經常被傳閱，雜誌具有較高的反覆閱讀性。</w:t>
            </w:r>
          </w:p>
          <w:p w:rsidP="00000000" w:rsidRPr="00000000" w:rsidR="00000000" w:rsidDel="00000000" w:rsidRDefault="00000000">
            <w:pPr>
              <w:spacing w:lineRule="auto" w:after="220" w:line="319" w:before="220"/>
              <w:ind w:left="0" w:firstLine="0"/>
              <w:contextualSpacing w:val="0"/>
            </w:pPr>
            <w:r w:rsidRPr="00000000" w:rsidR="00000000" w:rsidDel="00000000">
              <w:rPr>
                <w:sz w:val="24"/>
                <w:rtl w:val="0"/>
              </w:rPr>
              <w:t xml:space="preserve">缺點:</w:t>
            </w:r>
          </w:p>
          <w:p w:rsidP="00000000" w:rsidRPr="00000000" w:rsidR="00000000" w:rsidDel="00000000" w:rsidRDefault="00000000">
            <w:pPr>
              <w:spacing w:lineRule="auto" w:after="220" w:line="319" w:before="220"/>
              <w:contextualSpacing w:val="0"/>
            </w:pPr>
            <w:r w:rsidRPr="00000000" w:rsidR="00000000" w:rsidDel="00000000">
              <w:rPr>
                <w:sz w:val="24"/>
                <w:highlight w:val="white"/>
                <w:rtl w:val="0"/>
              </w:rPr>
              <w:t xml:space="preserve">出版周期長，時效性差，不能像報紙那樣迅速反映市場變化。雜誌往往都有特定的讀者群體，雖然增強了廣告的選擇性，但是也限制了</w:t>
            </w:r>
            <w:hyperlink r:id="rId11">
              <w:r w:rsidRPr="00000000" w:rsidR="00000000" w:rsidDel="00000000">
                <w:rPr>
                  <w:sz w:val="24"/>
                  <w:highlight w:val="white"/>
                  <w:rtl w:val="0"/>
                </w:rPr>
                <w:t xml:space="preserve">廣告受眾</w:t>
              </w:r>
            </w:hyperlink>
            <w:r w:rsidRPr="00000000" w:rsidR="00000000" w:rsidDel="00000000">
              <w:rPr>
                <w:sz w:val="24"/>
                <w:highlight w:val="white"/>
                <w:rtl w:val="0"/>
              </w:rPr>
              <w:t xml:space="preserve">的數量。</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廣播</w:t>
            </w:r>
          </w:p>
          <w:p w:rsidP="00000000" w:rsidRPr="00000000" w:rsidR="00000000" w:rsidDel="00000000" w:rsidRDefault="00000000">
            <w:pPr>
              <w:contextualSpacing w:val="0"/>
            </w:pPr>
            <w:r w:rsidRPr="00000000" w:rsidR="00000000" w:rsidDel="00000000">
              <w:rPr>
                <w:sz w:val="24"/>
                <w:rtl w:val="0"/>
              </w:rPr>
              <w:t xml:space="preserve">生動且即時，涵蓋地域廣泛，以聲音作為主要呈現方式，廣播能鎖定區域及分眾的特性。</w:t>
            </w:r>
          </w:p>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220" w:line="319" w:before="220"/>
              <w:ind w:left="0" w:firstLine="0"/>
              <w:contextualSpacing w:val="0"/>
            </w:pPr>
            <w:r w:rsidRPr="00000000" w:rsidR="00000000" w:rsidDel="00000000">
              <w:rPr>
                <w:sz w:val="24"/>
                <w:rtl w:val="0"/>
              </w:rPr>
              <w:t xml:space="preserve">優點:</w:t>
            </w: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傳播速度快，時效性居於各種大眾傳播媒體之首。傳播範圍比</w:t>
            </w:r>
            <w:hyperlink r:id="rId12">
              <w:r w:rsidRPr="00000000" w:rsidR="00000000" w:rsidDel="00000000">
                <w:rPr>
                  <w:sz w:val="24"/>
                  <w:rtl w:val="0"/>
                </w:rPr>
                <w:t xml:space="preserve">印刷媒體</w:t>
              </w:r>
            </w:hyperlink>
            <w:r w:rsidRPr="00000000" w:rsidR="00000000" w:rsidDel="00000000">
              <w:rPr>
                <w:sz w:val="24"/>
                <w:rtl w:val="0"/>
              </w:rPr>
              <w:t xml:space="preserve">廣泛。</w:t>
            </w:r>
          </w:p>
          <w:p w:rsidP="00000000" w:rsidRPr="00000000" w:rsidR="00000000" w:rsidDel="00000000" w:rsidRDefault="00000000">
            <w:pPr>
              <w:contextualSpacing w:val="0"/>
            </w:pPr>
            <w:r w:rsidRPr="00000000" w:rsidR="00000000" w:rsidDel="00000000">
              <w:rPr>
                <w:sz w:val="24"/>
                <w:rtl w:val="0"/>
              </w:rPr>
              <w:t xml:space="preserve">廣播的收聽不受時間、空間、受眾文化程度的限制；廣播接收設備輕便廉價，可以隨身攜帶，便於隨時隨地收聽。</w:t>
            </w:r>
          </w:p>
          <w:p w:rsidP="00000000" w:rsidRPr="00000000" w:rsidR="00000000" w:rsidDel="00000000" w:rsidRDefault="00000000">
            <w:pPr>
              <w:ind w:left="0" w:firstLine="0"/>
              <w:contextualSpacing w:val="0"/>
            </w:pPr>
            <w:r w:rsidRPr="00000000" w:rsidR="00000000" w:rsidDel="00000000">
              <w:rPr>
                <w:sz w:val="24"/>
                <w:rtl w:val="0"/>
              </w:rPr>
              <w:t xml:space="preserve">缺點:</w:t>
            </w:r>
          </w:p>
          <w:p w:rsidP="00000000" w:rsidRPr="00000000" w:rsidR="00000000" w:rsidDel="00000000" w:rsidRDefault="00000000">
            <w:pPr>
              <w:contextualSpacing w:val="0"/>
            </w:pPr>
            <w:r w:rsidRPr="00000000" w:rsidR="00000000" w:rsidDel="00000000">
              <w:rPr>
                <w:sz w:val="24"/>
                <w:rtl w:val="0"/>
              </w:rPr>
              <w:t xml:space="preserve">廣播播出信息的保存性差，複雜內容往往不容易理解。</w:t>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電視</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after="220" w:line="319" w:before="220"/>
              <w:ind w:left="0" w:firstLine="0"/>
              <w:contextualSpacing w:val="0"/>
            </w:pPr>
            <w:r w:rsidRPr="00000000" w:rsidR="00000000" w:rsidDel="00000000">
              <w:rPr>
                <w:sz w:val="24"/>
                <w:rtl w:val="0"/>
              </w:rPr>
              <w:t xml:space="preserve">優點:</w:t>
            </w:r>
          </w:p>
          <w:p w:rsidP="00000000" w:rsidRPr="00000000" w:rsidR="00000000" w:rsidDel="00000000" w:rsidRDefault="00000000">
            <w:pPr>
              <w:contextualSpacing w:val="0"/>
            </w:pPr>
            <w:r w:rsidRPr="00000000" w:rsidR="00000000" w:rsidDel="00000000">
              <w:rPr>
                <w:sz w:val="24"/>
                <w:rtl w:val="0"/>
              </w:rPr>
              <w:t xml:space="preserve">信息傳播及時，形象生動。傳播覆蓋面廣，電視是一個圖文並茂、視聽俱佳的</w:t>
            </w:r>
            <w:hyperlink r:id="rId13">
              <w:r w:rsidRPr="00000000" w:rsidR="00000000" w:rsidDel="00000000">
                <w:rPr>
                  <w:sz w:val="24"/>
                  <w:rtl w:val="0"/>
                </w:rPr>
                <w:t xml:space="preserve">大眾傳播媒體</w:t>
              </w:r>
            </w:hyperlink>
            <w:r w:rsidRPr="00000000" w:rsidR="00000000" w:rsidDel="00000000">
              <w:rPr>
                <w:sz w:val="24"/>
                <w:rtl w:val="0"/>
              </w:rPr>
              <w:t xml:space="preserve">受到了大眾的喜愛。</w:t>
            </w:r>
          </w:p>
          <w:p w:rsidP="00000000" w:rsidRPr="00000000" w:rsidR="00000000" w:rsidDel="00000000" w:rsidRDefault="00000000">
            <w:pPr>
              <w:ind w:left="0" w:firstLine="0"/>
              <w:contextualSpacing w:val="0"/>
            </w:pPr>
            <w:r w:rsidRPr="00000000" w:rsidR="00000000" w:rsidDel="00000000">
              <w:rPr>
                <w:sz w:val="24"/>
                <w:rtl w:val="0"/>
              </w:rPr>
              <w:t xml:space="preserve">缺點:</w:t>
            </w:r>
          </w:p>
          <w:p w:rsidP="00000000" w:rsidRPr="00000000" w:rsidR="00000000" w:rsidDel="00000000" w:rsidRDefault="00000000">
            <w:pPr>
              <w:contextualSpacing w:val="0"/>
            </w:pPr>
            <w:r w:rsidRPr="00000000" w:rsidR="00000000" w:rsidDel="00000000">
              <w:rPr>
                <w:sz w:val="24"/>
                <w:rtl w:val="0"/>
              </w:rPr>
              <w:t xml:space="preserve">當今的媒體環境中紛紛從新聞傳播為主的傳播活動轉變為受眾喜好為中心的傳播活動方向發展。而電視媒體為了吸引民眾，報導的內容缺乏真實性。</w:t>
            </w:r>
          </w:p>
          <w:p w:rsidP="00000000" w:rsidRPr="00000000" w:rsidR="00000000" w:rsidDel="00000000" w:rsidRDefault="00000000">
            <w:pPr>
              <w:spacing w:lineRule="auto" w:after="220" w:line="319" w:before="220"/>
              <w:contextualSpacing w:val="0"/>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jc w:val="left"/>
            </w:pPr>
            <w:r w:rsidRPr="00000000" w:rsidR="00000000" w:rsidDel="00000000">
              <w:rPr>
                <w:rtl w:val="0"/>
              </w:rPr>
            </w:r>
          </w:p>
        </w:tc>
      </w:tr>
    </w:tbl>
    <w:p w:rsidP="00000000" w:rsidRPr="00000000" w:rsidR="00000000" w:rsidDel="00000000" w:rsidRDefault="00000000">
      <w:pPr>
        <w:spacing w:lineRule="auto" w:after="220" w:line="319" w:before="220"/>
        <w:contextualSpacing w:val="0"/>
      </w:pPr>
      <w:r w:rsidRPr="00000000" w:rsidR="00000000" w:rsidDel="00000000">
        <w:rPr>
          <w:rtl w:val="0"/>
        </w:rPr>
      </w:r>
    </w:p>
    <w:p w:rsidP="00000000" w:rsidRPr="00000000" w:rsidR="00000000" w:rsidDel="00000000" w:rsidRDefault="00000000">
      <w:pPr>
        <w:spacing w:lineRule="auto" w:after="220" w:line="319" w:before="220"/>
        <w:contextualSpacing w:val="0"/>
      </w:pPr>
      <w:r w:rsidRPr="00000000" w:rsidR="00000000" w:rsidDel="00000000">
        <w:rPr>
          <w:sz w:val="24"/>
          <w:rtl w:val="0"/>
        </w:rPr>
        <w:t xml:space="preserve">大眾可藉由以上四種傳統的傳播媒介獲取相關專業知識的科學內容，可從報紙報導中延伸出科學理論、雜誌專刊、科學性質的廣播或是科學主題的電視節目。皆是我們生活中容易取得的方式。但</w:t>
      </w:r>
      <w:r w:rsidRPr="00000000" w:rsidR="00000000" w:rsidDel="00000000">
        <w:rPr>
          <w:sz w:val="24"/>
          <w:highlight w:val="white"/>
          <w:rtl w:val="0"/>
        </w:rPr>
        <w:t xml:space="preserve">在台灣科學新聞普遍不受重視，科學新聞記者深受媒介大環境的影響，主觀的報導方式對科學知識、科學研究的素材則有所偏廢或錯誤。民眾應客觀的讀取文章等內容。不要被誇大的效果影響到專業且正確的科學知識。</w:t>
      </w:r>
      <w:r w:rsidRPr="00000000" w:rsidR="00000000" w:rsidDel="00000000">
        <w:rPr>
          <w:rtl w:val="0"/>
        </w:rPr>
      </w:r>
    </w:p>
    <w:sectPr>
      <w:pgSz w:w="12240" w:h="15840"/>
      <w:pgMar w:left="1695"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http://wiki.mbalib.com/zh-tw/%E5%8D%B0%E5%88%B7%E5%AA%92%E4%BD%93" Type="http://schemas.openxmlformats.org/officeDocument/2006/relationships/hyperlink" TargetMode="External" Id="rId12"/><Relationship Target="settings.xml" Type="http://schemas.openxmlformats.org/officeDocument/2006/relationships/settings" Id="rId1"/><Relationship Target="http://wiki.mbalib.com/zh-tw/%E5%A4%A7%E4%BC%97%E4%BC%A0%E6%92%AD%E5%AA%92%E4%BD%93" Type="http://schemas.openxmlformats.org/officeDocument/2006/relationships/hyperlink" TargetMode="External" Id="rId13"/><Relationship Target="styles.xml" Type="http://schemas.openxmlformats.org/officeDocument/2006/relationships/styles" Id="rId4"/><Relationship Target="http://wiki.mbalib.com/zh-tw/%E4%BF%A1%E6%81%AF%E7%94%9F%E5%91%BD%E5%91%A8%E6%9C%9F" Type="http://schemas.openxmlformats.org/officeDocument/2006/relationships/hyperlink" TargetMode="External" Id="rId10"/><Relationship Target="numbering.xml" Type="http://schemas.openxmlformats.org/officeDocument/2006/relationships/numbering" Id="rId3"/><Relationship Target="http://wiki.mbalib.com/zh-tw/%E5%B9%BF%E5%91%8A%E5%8F%97%E4%BC%97" Type="http://schemas.openxmlformats.org/officeDocument/2006/relationships/hyperlink" TargetMode="External" Id="rId11"/><Relationship Target="http://wiki.mbalib.com/zh-tw/%E5%B9%BF%E5%91%8A%E5%AA%92%E4%BD%93" Type="http://schemas.openxmlformats.org/officeDocument/2006/relationships/hyperlink" TargetMode="External" Id="rId9"/><Relationship Target="http://wiki.mbalib.com/zh-tw/%E7%94%B5%E8%A7%86%E5%B9%BF%E5%91%8A" Type="http://schemas.openxmlformats.org/officeDocument/2006/relationships/hyperlink" TargetMode="External" Id="rId6"/><Relationship Target="http://wiki.mbalib.com/zh-tw/%E4%BF%A1%E6%81%AF%E9%87%8F" Type="http://schemas.openxmlformats.org/officeDocument/2006/relationships/hyperlink" TargetMode="External" Id="rId5"/><Relationship Target="http://wiki.mbalib.com/zh-tw/%E7%94%B5%E8%A7%86%E5%AA%92%E4%BD%93" Type="http://schemas.openxmlformats.org/officeDocument/2006/relationships/hyperlink" TargetMode="External" Id="rId8"/><Relationship Target="http://wiki.mbalib.com/zh-tw/%E5%B9%BF%E6%92%AD%E5%B9%BF%E5%91%8A"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當代科學傳播與媒體通路研究心得報告.docx</dc:title>
</cp:coreProperties>
</file>