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>科技發展至今，各種跨時代的產品也不斷推陳出新，就「電話」而言，已由笨重的大型體積轉變成輕巧的攜帶式手機，本來只具備傳遞語音的功能，現在也透過科技匯流的整合，不同作業系統得已連結合作，讓手機不再只能講電話，能夠拍照、使用網路、遊戲對戰等，甚至可以利用雲端共享資料。</w:t>
      </w:r>
    </w:p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 xml:space="preserve">　　匯流的理想是把不同科技整合並融入到人類的生活中，讓電影中的酷炫場景和科幻情節真實發生，或是讓腦海中的奇想付諸實行，這也是近年來各大科技公司所追求的目標，要打破過去的思維，發掘新的可能且予以實現，像是手機與平板的市場趨近飽和又競爭激烈，就開始出現一系列穿戴式科技產品，生活中的配飾例如眼鏡手錶，都被做為基底原型，設計出結合通訊、照相、網路搜尋及音樂播放功能的智慧型產物，儘管目前開發市場仍接受民眾接受度的考驗，卻也顯示出各式科技不斷發展的進步。</w:t>
      </w:r>
    </w:p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 xml:space="preserve">　　科學傳播方面，傳播通道也日益增加，網路平台、</w:t>
      </w:r>
      <w:r w:rsidRPr="001D2F19">
        <w:rPr>
          <w:rFonts w:ascii="Calibri" w:eastAsia="新細明體" w:hAnsi="Calibri" w:cs="Arial"/>
          <w:color w:val="666666"/>
          <w:kern w:val="0"/>
          <w:szCs w:val="24"/>
        </w:rPr>
        <w:t>APP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應用程式、廣播電視及報章雜誌的運用，都是傳播科學知識的工具，而在匯流科技的使用上應兼顧科學內容的傳遞與閱聽眾的需求，利用有用科學資訊幫助民眾了解並學習。</w:t>
      </w:r>
    </w:p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 xml:space="preserve">　　座談會中，教授提到了韓國近來十分有名的搜尋引擎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NAVER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，對於愛用該相關公司所開發通訊軟體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APP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的我並不陌生，做為韓國數一數二的入口網站，不僅被大量使用做為瀏覽起始頁，也被網友選為最常使用的搜尋網站世界排名之一，還是韓國年輕人票選為最想進入任職的公司，它除了搜尋的功能之外，也同時有新聞資訊、電子信箱及線上地圖的功能，類似於奇摩雅虎的服務內容，也被視為科技匯流上成功的案例之一。</w:t>
      </w:r>
    </w:p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 xml:space="preserve">　　我回家後也特別查了上下游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News&amp;Market</w:t>
      </w:r>
      <w:r w:rsidRPr="001D2F19">
        <w:rPr>
          <w:rFonts w:ascii="Arial" w:eastAsia="新細明體" w:hAnsi="Arial" w:cs="Arial"/>
          <w:color w:val="666666"/>
          <w:kern w:val="0"/>
          <w:szCs w:val="24"/>
        </w:rPr>
        <w:t>新聞市集的網站，看著他們的文章內容，想起近期食安頻頻出現的問題，更讓人感受到這群人對在地農業生活的關注與尊重，不但敢於揭發他人的不正當行為，也大力推廣天然農產品的開發，愛護這片土地的熱情，像這樣把有用的資訊融入生活常見的事情中，表面看似只是推展商品的產銷，其實也讓民眾在無意識中學習對科學的認知，不論是種植的過程，還是內容物的分享，都在讓民眾以潛移默化的方式學習友善土地的態度。</w:t>
      </w:r>
    </w:p>
    <w:p w:rsidR="001D2F19" w:rsidRPr="001D2F19" w:rsidRDefault="001D2F19" w:rsidP="001D2F19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1D2F19">
        <w:rPr>
          <w:rFonts w:ascii="Arial" w:eastAsia="新細明體" w:hAnsi="Arial" w:cs="Arial"/>
          <w:color w:val="666666"/>
          <w:kern w:val="0"/>
          <w:szCs w:val="24"/>
        </w:rPr>
        <w:t xml:space="preserve">　　科學研發的過程需要花費大量的時間與金錢，更需要各界的支持，若無法被了解，而大眾又沒有具備一定的科學素養，使得研究成果沒有發揮的空間，民眾也容易因為不實的資訊被誤導，科學傳播便是一樣工具，能讓民眾培養正確的觀念，也讓研究成果得以發揚並體現於人類的生活中。如果可以透過匯流科技的幫助，將艱澀的科學知識轉化成平易近人的語言，利用科技的便利性與易接觸性，使得科學知識可以更即時、更無限制地傳遞，而雖然這樣搭上匯流科技順風車的做法快速又便捷，卻要謹記「水能載舟，意能覆舟」的道理，最重要的是確認資訊的正確性，以免造成民眾以訛傳訛，人心惶惶。</w:t>
      </w:r>
    </w:p>
    <w:p w:rsidR="007F680E" w:rsidRPr="001D2F19" w:rsidRDefault="007F680E"/>
    <w:sectPr w:rsidR="007F680E" w:rsidRPr="001D2F1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0E" w:rsidRDefault="007F680E" w:rsidP="001D2F19">
      <w:r>
        <w:separator/>
      </w:r>
    </w:p>
  </w:endnote>
  <w:endnote w:type="continuationSeparator" w:id="1">
    <w:p w:rsidR="007F680E" w:rsidRDefault="007F680E" w:rsidP="001D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0E" w:rsidRDefault="007F680E" w:rsidP="001D2F19">
      <w:r>
        <w:separator/>
      </w:r>
    </w:p>
  </w:footnote>
  <w:footnote w:type="continuationSeparator" w:id="1">
    <w:p w:rsidR="007F680E" w:rsidRDefault="007F680E" w:rsidP="001D2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19" w:rsidRPr="001D2F19" w:rsidRDefault="001D2F19" w:rsidP="001D2F19">
    <w:pPr>
      <w:widowControl/>
      <w:spacing w:line="270" w:lineRule="atLeast"/>
      <w:rPr>
        <w:rFonts w:ascii="Arial" w:eastAsia="新細明體" w:hAnsi="Arial" w:cs="Arial"/>
        <w:color w:val="666666"/>
        <w:kern w:val="0"/>
        <w:sz w:val="18"/>
        <w:szCs w:val="18"/>
      </w:rPr>
    </w:pPr>
    <w:r w:rsidRPr="001D2F19">
      <w:rPr>
        <w:rFonts w:ascii="Arial" w:eastAsia="新細明體" w:hAnsi="Arial" w:cs="Arial"/>
        <w:color w:val="666666"/>
        <w:kern w:val="0"/>
        <w:sz w:val="44"/>
        <w:szCs w:val="44"/>
      </w:rPr>
      <w:t>科學傳播媒體通路－座談會心得</w:t>
    </w:r>
  </w:p>
  <w:p w:rsidR="001D2F19" w:rsidRPr="001D2F19" w:rsidRDefault="001D2F19" w:rsidP="001D2F19">
    <w:pPr>
      <w:widowControl/>
      <w:spacing w:line="270" w:lineRule="atLeast"/>
      <w:jc w:val="center"/>
      <w:rPr>
        <w:rFonts w:ascii="Arial" w:eastAsia="新細明體" w:hAnsi="Arial" w:cs="Arial"/>
        <w:color w:val="666666"/>
        <w:kern w:val="0"/>
        <w:sz w:val="18"/>
        <w:szCs w:val="18"/>
      </w:rPr>
    </w:pPr>
    <w:r w:rsidRPr="001D2F19">
      <w:rPr>
        <w:rFonts w:ascii="Arial" w:eastAsia="新細明體" w:hAnsi="Arial" w:cs="Arial"/>
        <w:color w:val="666666"/>
        <w:kern w:val="0"/>
        <w:sz w:val="40"/>
        <w:szCs w:val="40"/>
      </w:rPr>
      <w:t xml:space="preserve">　　　　《匯流科技下的科學傳播》</w:t>
    </w:r>
  </w:p>
  <w:p w:rsidR="001D2F19" w:rsidRPr="001D2F19" w:rsidRDefault="001D2F19" w:rsidP="001D2F19">
    <w:pPr>
      <w:pStyle w:val="a3"/>
      <w:jc w:val="right"/>
    </w:pPr>
    <w:r>
      <w:rPr>
        <w:rFonts w:ascii="Calibri" w:hAnsi="Calibri"/>
        <w:color w:val="666666"/>
        <w:sz w:val="32"/>
        <w:szCs w:val="32"/>
      </w:rPr>
      <w:t>D14071332</w:t>
    </w:r>
    <w:r>
      <w:rPr>
        <w:rFonts w:ascii="Arial" w:hAnsi="Arial" w:cs="Arial"/>
        <w:color w:val="666666"/>
        <w:sz w:val="32"/>
        <w:szCs w:val="32"/>
      </w:rPr>
      <w:t>大傳</w:t>
    </w:r>
    <w:r>
      <w:rPr>
        <w:rFonts w:ascii="Calibri" w:hAnsi="Calibri"/>
        <w:color w:val="666666"/>
        <w:sz w:val="32"/>
        <w:szCs w:val="32"/>
      </w:rPr>
      <w:t>3B</w:t>
    </w:r>
    <w:r>
      <w:rPr>
        <w:rFonts w:ascii="Arial" w:hAnsi="Arial" w:cs="Arial"/>
        <w:color w:val="666666"/>
        <w:sz w:val="32"/>
        <w:szCs w:val="32"/>
      </w:rPr>
      <w:t>黃屏瑀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F19"/>
    <w:rsid w:val="001D2F19"/>
    <w:rsid w:val="007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D2F1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D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D2F1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 cheng</dc:creator>
  <cp:keywords/>
  <dc:description/>
  <cp:lastModifiedBy>yuchi cheng</cp:lastModifiedBy>
  <cp:revision>2</cp:revision>
  <dcterms:created xsi:type="dcterms:W3CDTF">2013-12-18T15:32:00Z</dcterms:created>
  <dcterms:modified xsi:type="dcterms:W3CDTF">2013-12-18T15:32:00Z</dcterms:modified>
</cp:coreProperties>
</file>